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2E93" w14:textId="77777777" w:rsidR="003A55DA" w:rsidRPr="001A0812" w:rsidRDefault="001A0812" w:rsidP="005C0F2E">
      <w:pPr>
        <w:spacing w:after="0" w:line="20" w:lineRule="atLeast"/>
        <w:rPr>
          <w:b/>
          <w:bCs/>
          <w:sz w:val="32"/>
          <w:szCs w:val="32"/>
        </w:rPr>
      </w:pPr>
      <w:r w:rsidRPr="001A0812">
        <w:rPr>
          <w:b/>
          <w:bCs/>
          <w:sz w:val="32"/>
          <w:szCs w:val="32"/>
        </w:rPr>
        <w:t>Anthropology 379 – Meltdown: The Archaeology of Climate Change</w:t>
      </w:r>
    </w:p>
    <w:p w14:paraId="7782CBFD" w14:textId="77777777" w:rsidR="001A0812" w:rsidRDefault="001A0812" w:rsidP="005C0F2E">
      <w:pPr>
        <w:spacing w:after="0" w:line="2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A0812" w14:paraId="49CC9F83" w14:textId="77777777" w:rsidTr="002A7D7E">
        <w:tc>
          <w:tcPr>
            <w:tcW w:w="4675" w:type="dxa"/>
          </w:tcPr>
          <w:p w14:paraId="6FD89C39" w14:textId="77777777" w:rsidR="001A0812" w:rsidRDefault="001A0812" w:rsidP="005C0F2E">
            <w:pPr>
              <w:spacing w:line="20" w:lineRule="atLeast"/>
            </w:pPr>
            <w:r w:rsidRPr="001A0812">
              <w:rPr>
                <w:b/>
                <w:bCs/>
              </w:rPr>
              <w:t>Instructor</w:t>
            </w:r>
            <w:r>
              <w:t>: Dr. Kyle Olson</w:t>
            </w:r>
          </w:p>
          <w:p w14:paraId="63EE2586" w14:textId="77777777" w:rsidR="001A0812" w:rsidRDefault="001A0812" w:rsidP="005C0F2E">
            <w:pPr>
              <w:spacing w:line="20" w:lineRule="atLeast"/>
            </w:pPr>
            <w:r w:rsidRPr="001A0812">
              <w:rPr>
                <w:b/>
                <w:bCs/>
              </w:rPr>
              <w:t>Contact</w:t>
            </w:r>
            <w:r>
              <w:t xml:space="preserve">: </w:t>
            </w:r>
            <w:hyperlink r:id="rId7" w:history="1">
              <w:r w:rsidRPr="004166EE">
                <w:rPr>
                  <w:rStyle w:val="Hyperlink"/>
                </w:rPr>
                <w:t>kyleo@wustl.edu</w:t>
              </w:r>
            </w:hyperlink>
          </w:p>
          <w:p w14:paraId="42227865" w14:textId="77777777" w:rsidR="001A0812" w:rsidRDefault="001A0812" w:rsidP="005C0F2E">
            <w:pPr>
              <w:spacing w:line="20" w:lineRule="atLeast"/>
            </w:pPr>
            <w:r w:rsidRPr="001A0812">
              <w:rPr>
                <w:b/>
                <w:bCs/>
              </w:rPr>
              <w:t>Office</w:t>
            </w:r>
            <w:r>
              <w:t>: 122A McMillan</w:t>
            </w:r>
          </w:p>
          <w:p w14:paraId="3F71980D" w14:textId="77777777" w:rsidR="001A0812" w:rsidRDefault="001A0812" w:rsidP="005C0F2E">
            <w:pPr>
              <w:spacing w:line="20" w:lineRule="atLeast"/>
            </w:pPr>
            <w:r w:rsidRPr="001A0812">
              <w:rPr>
                <w:b/>
                <w:bCs/>
              </w:rPr>
              <w:t>Office Hours</w:t>
            </w:r>
            <w:r>
              <w:t>: TBD</w:t>
            </w:r>
          </w:p>
        </w:tc>
        <w:tc>
          <w:tcPr>
            <w:tcW w:w="4675" w:type="dxa"/>
          </w:tcPr>
          <w:p w14:paraId="03E31101" w14:textId="77777777" w:rsidR="001A0812" w:rsidRPr="001A0812" w:rsidRDefault="001A0812" w:rsidP="005C0F2E">
            <w:pPr>
              <w:spacing w:line="20" w:lineRule="atLeast"/>
              <w:jc w:val="right"/>
              <w:rPr>
                <w:b/>
                <w:bCs/>
              </w:rPr>
            </w:pPr>
            <w:r w:rsidRPr="001A0812">
              <w:rPr>
                <w:b/>
                <w:bCs/>
              </w:rPr>
              <w:t>Class Time and Location</w:t>
            </w:r>
          </w:p>
          <w:p w14:paraId="39100484" w14:textId="77777777" w:rsidR="001A0812" w:rsidRDefault="001A0812" w:rsidP="005C0F2E">
            <w:pPr>
              <w:spacing w:line="20" w:lineRule="atLeast"/>
              <w:jc w:val="right"/>
            </w:pPr>
            <w:r>
              <w:t>Mondays and Wednesdays</w:t>
            </w:r>
          </w:p>
          <w:p w14:paraId="368A1BCA" w14:textId="77777777" w:rsidR="001A0812" w:rsidRDefault="001A0812" w:rsidP="005C0F2E">
            <w:pPr>
              <w:spacing w:line="20" w:lineRule="atLeast"/>
              <w:jc w:val="right"/>
            </w:pPr>
            <w:r>
              <w:t>4-5:20p</w:t>
            </w:r>
          </w:p>
          <w:p w14:paraId="6B58D412" w14:textId="701B82F0" w:rsidR="001A0812" w:rsidRDefault="006F3C70" w:rsidP="005C0F2E">
            <w:pPr>
              <w:spacing w:line="20" w:lineRule="atLeast"/>
              <w:jc w:val="right"/>
            </w:pPr>
            <w:r>
              <w:t>Seigle 103</w:t>
            </w:r>
          </w:p>
        </w:tc>
      </w:tr>
    </w:tbl>
    <w:p w14:paraId="4A1050DC" w14:textId="77777777" w:rsidR="001A0812" w:rsidRPr="0021252E" w:rsidRDefault="001A0812" w:rsidP="005C0F2E">
      <w:pPr>
        <w:spacing w:after="0" w:line="20" w:lineRule="atLeast"/>
        <w:rPr>
          <w:rFonts w:cstheme="minorHAnsi"/>
        </w:rPr>
      </w:pPr>
    </w:p>
    <w:p w14:paraId="6EFAF3D1" w14:textId="77777777" w:rsidR="002A7D7E" w:rsidRPr="0021252E" w:rsidRDefault="002A7D7E" w:rsidP="005C0F2E">
      <w:pPr>
        <w:spacing w:after="0" w:line="20" w:lineRule="atLeast"/>
        <w:rPr>
          <w:rFonts w:eastAsia="Calibri" w:cstheme="minorHAnsi"/>
          <w:i/>
        </w:rPr>
      </w:pPr>
      <w:r w:rsidRPr="0021252E">
        <w:rPr>
          <w:rFonts w:eastAsia="Calibri" w:cstheme="minorHAnsi"/>
          <w:i/>
        </w:rPr>
        <w:t>This syllabus is a general plan for the semester. Aspects of the schedule can and will be changed or re-arranged by the instructor as needed throughout.</w:t>
      </w:r>
    </w:p>
    <w:p w14:paraId="2C688858" w14:textId="77777777" w:rsidR="002A7D7E" w:rsidRDefault="002A7D7E" w:rsidP="005C0F2E">
      <w:pPr>
        <w:spacing w:after="0" w:line="20" w:lineRule="atLeast"/>
      </w:pPr>
    </w:p>
    <w:p w14:paraId="414375B4" w14:textId="77777777" w:rsidR="002A7D7E" w:rsidRPr="0093198B" w:rsidRDefault="002A7D7E" w:rsidP="005C0F2E">
      <w:pPr>
        <w:spacing w:after="0" w:line="20" w:lineRule="atLeast"/>
        <w:rPr>
          <w:b/>
          <w:bCs/>
          <w:u w:val="single"/>
        </w:rPr>
      </w:pPr>
      <w:r w:rsidRPr="0093198B">
        <w:rPr>
          <w:b/>
          <w:bCs/>
          <w:u w:val="single"/>
        </w:rPr>
        <w:t>Course Description and Learning Objectives</w:t>
      </w:r>
    </w:p>
    <w:p w14:paraId="54075D25" w14:textId="77777777" w:rsidR="002A7D7E" w:rsidRDefault="002A7D7E" w:rsidP="005C0F2E">
      <w:pPr>
        <w:spacing w:after="0" w:line="20" w:lineRule="atLeast"/>
        <w:rPr>
          <w:b/>
          <w:bCs/>
        </w:rPr>
      </w:pPr>
    </w:p>
    <w:p w14:paraId="398D3DB7" w14:textId="4E1B1787" w:rsidR="002A7D7E" w:rsidRDefault="002A7D7E" w:rsidP="005C0F2E">
      <w:pPr>
        <w:spacing w:after="0" w:line="20" w:lineRule="atLeast"/>
      </w:pPr>
      <w:r>
        <w:t>This course examines the temporal, geographical, and environmental aspects of past climate change</w:t>
      </w:r>
      <w:r w:rsidR="00025584">
        <w:t xml:space="preserve"> and </w:t>
      </w:r>
      <w:r>
        <w:t>explores how climate changes may have affected the evolution of human culture. Archaeological</w:t>
      </w:r>
      <w:r w:rsidR="00025584">
        <w:t xml:space="preserve"> </w:t>
      </w:r>
      <w:r>
        <w:t xml:space="preserve">examples from </w:t>
      </w:r>
      <w:r w:rsidR="00025584">
        <w:t>a range of contexts</w:t>
      </w:r>
      <w:r>
        <w:t xml:space="preserve"> will be used to explore how human history ha</w:t>
      </w:r>
      <w:r w:rsidR="00025584">
        <w:t>s</w:t>
      </w:r>
      <w:r>
        <w:t xml:space="preserve"> </w:t>
      </w:r>
      <w:r w:rsidR="00025584">
        <w:t>affected and in turn been</w:t>
      </w:r>
      <w:r>
        <w:t xml:space="preserve"> influenced by changes in climate. Above all else, we will be focusing on climate change in the present and very recent past, i.e., in the era of the so-called Anthropocene, a moment in</w:t>
      </w:r>
      <w:r w:rsidRPr="002A7D7E">
        <w:t xml:space="preserve"> planetary history in which Earth’s environment </w:t>
      </w:r>
      <w:r w:rsidR="001D6447">
        <w:t>is</w:t>
      </w:r>
      <w:r>
        <w:t xml:space="preserve"> undergoing significant transformation</w:t>
      </w:r>
      <w:r w:rsidRPr="002A7D7E">
        <w:t xml:space="preserve">. </w:t>
      </w:r>
    </w:p>
    <w:p w14:paraId="7A85772F" w14:textId="77777777" w:rsidR="002A7D7E" w:rsidRDefault="002A7D7E" w:rsidP="005C0F2E">
      <w:pPr>
        <w:spacing w:after="0" w:line="20" w:lineRule="atLeast"/>
      </w:pPr>
    </w:p>
    <w:p w14:paraId="6D3A40E1" w14:textId="4EBE2384" w:rsidR="006B3460" w:rsidRDefault="002A7D7E" w:rsidP="005C0F2E">
      <w:pPr>
        <w:spacing w:after="0" w:line="20" w:lineRule="atLeast"/>
      </w:pPr>
      <w:r>
        <w:t>Current debates</w:t>
      </w:r>
      <w:r w:rsidR="00025584">
        <w:t xml:space="preserve"> within and across</w:t>
      </w:r>
      <w:r>
        <w:t xml:space="preserve"> </w:t>
      </w:r>
      <w:r w:rsidR="00025584">
        <w:t>many academic fields</w:t>
      </w:r>
      <w:r>
        <w:t xml:space="preserve"> </w:t>
      </w:r>
      <w:r w:rsidR="00025584">
        <w:t xml:space="preserve">have raised </w:t>
      </w:r>
      <w:r>
        <w:t>question</w:t>
      </w:r>
      <w:r w:rsidR="00025584">
        <w:t>s about</w:t>
      </w:r>
      <w:r w:rsidRPr="002A7D7E">
        <w:t xml:space="preserve"> the timing, </w:t>
      </w:r>
      <w:r w:rsidR="00025584">
        <w:t>character</w:t>
      </w:r>
      <w:r w:rsidRPr="002A7D7E">
        <w:t>, outcomes</w:t>
      </w:r>
      <w:r w:rsidR="007E7126">
        <w:t>, and effects</w:t>
      </w:r>
      <w:r w:rsidRPr="002A7D7E">
        <w:t xml:space="preserve"> of the Anthropocene</w:t>
      </w:r>
      <w:r>
        <w:t xml:space="preserve">, </w:t>
      </w:r>
      <w:r w:rsidR="007E7126">
        <w:t>as well as who is responsible and what is to be done about it.</w:t>
      </w:r>
      <w:r>
        <w:t xml:space="preserve"> </w:t>
      </w:r>
      <w:r w:rsidR="00025584">
        <w:t>A</w:t>
      </w:r>
      <w:r>
        <w:t xml:space="preserve">rchaeology </w:t>
      </w:r>
      <w:r w:rsidR="00025584">
        <w:t xml:space="preserve">offers a unique disciplinary vantage point to view </w:t>
      </w:r>
      <w:r w:rsidR="00025584" w:rsidRPr="002A7D7E">
        <w:t>interactions between human societies and their environments</w:t>
      </w:r>
      <w:r w:rsidR="00025584">
        <w:t xml:space="preserve"> in the long term</w:t>
      </w:r>
      <w:r w:rsidRPr="002A7D7E">
        <w:t xml:space="preserve">. </w:t>
      </w:r>
      <w:r w:rsidR="00C639D3">
        <w:t xml:space="preserve">We will therefore </w:t>
      </w:r>
      <w:r w:rsidRPr="002A7D7E">
        <w:t xml:space="preserve">cover the underlying theoretical issues, methodologies employed, and </w:t>
      </w:r>
      <w:r w:rsidR="00C639D3">
        <w:t>narratives written</w:t>
      </w:r>
      <w:r w:rsidRPr="002A7D7E">
        <w:t xml:space="preserve"> </w:t>
      </w:r>
      <w:r w:rsidR="00C639D3">
        <w:t>as part of the archaeological study of</w:t>
      </w:r>
      <w:r w:rsidRPr="002A7D7E">
        <w:t xml:space="preserve"> past human-environment interactions. </w:t>
      </w:r>
    </w:p>
    <w:p w14:paraId="6ED7ECD9" w14:textId="77777777" w:rsidR="006B3460" w:rsidRDefault="006B3460" w:rsidP="005C0F2E">
      <w:pPr>
        <w:spacing w:after="0" w:line="20" w:lineRule="atLeast"/>
      </w:pPr>
    </w:p>
    <w:p w14:paraId="6CA63D6F" w14:textId="77777777" w:rsidR="002A7D7E" w:rsidRDefault="002A7D7E" w:rsidP="0082465B">
      <w:pPr>
        <w:spacing w:after="0" w:line="20" w:lineRule="atLeast"/>
      </w:pPr>
      <w:r w:rsidRPr="002A7D7E">
        <w:t>Drawing on these conceptual tools, we will examine</w:t>
      </w:r>
      <w:r w:rsidR="005C0F2E">
        <w:t xml:space="preserve"> three core </w:t>
      </w:r>
      <w:r w:rsidR="0082465B">
        <w:t>questions:</w:t>
      </w:r>
      <w:r w:rsidR="00C639D3">
        <w:t xml:space="preserve"> (1)</w:t>
      </w:r>
      <w:r w:rsidRPr="002A7D7E">
        <w:t xml:space="preserve"> </w:t>
      </w:r>
      <w:r w:rsidR="005C0F2E">
        <w:t xml:space="preserve">how </w:t>
      </w:r>
      <w:r w:rsidR="0082465B">
        <w:t xml:space="preserve">do </w:t>
      </w:r>
      <w:r w:rsidR="005C0F2E">
        <w:t>archaeologists study human-environment interactions in general</w:t>
      </w:r>
      <w:r w:rsidR="0082465B">
        <w:t xml:space="preserve"> and climate change in particular</w:t>
      </w:r>
      <w:r w:rsidR="005C0F2E">
        <w:t xml:space="preserve">, (2) </w:t>
      </w:r>
      <w:r w:rsidR="0082465B">
        <w:t>what is the Anthropocene</w:t>
      </w:r>
      <w:r w:rsidR="005C0F2E">
        <w:t xml:space="preserve">, and (3) </w:t>
      </w:r>
      <w:r w:rsidR="0082465B">
        <w:t>how do archaeologists study the</w:t>
      </w:r>
      <w:r w:rsidRPr="002A7D7E">
        <w:t xml:space="preserve"> Anthropocene</w:t>
      </w:r>
      <w:r w:rsidR="0082465B">
        <w:t>?</w:t>
      </w:r>
    </w:p>
    <w:p w14:paraId="408FCE39" w14:textId="77777777" w:rsidR="008E2CA0" w:rsidRDefault="008E2CA0" w:rsidP="005C0F2E">
      <w:pPr>
        <w:spacing w:after="0" w:line="20" w:lineRule="atLeast"/>
      </w:pPr>
    </w:p>
    <w:p w14:paraId="67E74722" w14:textId="5D48A4B1" w:rsidR="008E2CA0" w:rsidRPr="008E2CA0" w:rsidRDefault="008E2CA0" w:rsidP="005C0F2E">
      <w:pPr>
        <w:pStyle w:val="NoSpacing"/>
        <w:spacing w:line="20" w:lineRule="atLeast"/>
        <w:rPr>
          <w:bCs/>
          <w:u w:val="single"/>
        </w:rPr>
      </w:pPr>
      <w:r>
        <w:rPr>
          <w:bCs/>
          <w:u w:val="single"/>
        </w:rPr>
        <w:t>B</w:t>
      </w:r>
      <w:r w:rsidRPr="008E2CA0">
        <w:rPr>
          <w:bCs/>
          <w:u w:val="single"/>
        </w:rPr>
        <w:t>y the end of this course</w:t>
      </w:r>
      <w:r w:rsidR="001D6447">
        <w:rPr>
          <w:bCs/>
          <w:u w:val="single"/>
        </w:rPr>
        <w:t>, students</w:t>
      </w:r>
      <w:r w:rsidRPr="008E2CA0">
        <w:rPr>
          <w:bCs/>
          <w:u w:val="single"/>
        </w:rPr>
        <w:t xml:space="preserve"> will be able to:</w:t>
      </w:r>
    </w:p>
    <w:p w14:paraId="2EA0C8CE" w14:textId="5E8704C9" w:rsidR="005C0F2E" w:rsidRPr="008E2CA0" w:rsidRDefault="005C0F2E" w:rsidP="005C0F2E">
      <w:pPr>
        <w:pStyle w:val="NoSpacing"/>
        <w:numPr>
          <w:ilvl w:val="0"/>
          <w:numId w:val="1"/>
        </w:numPr>
        <w:tabs>
          <w:tab w:val="center" w:pos="4680"/>
          <w:tab w:val="right" w:pos="9360"/>
        </w:tabs>
        <w:spacing w:line="20" w:lineRule="atLeast"/>
        <w:ind w:left="360"/>
        <w:rPr>
          <w:bCs/>
        </w:rPr>
      </w:pPr>
      <w:r w:rsidRPr="008E2CA0">
        <w:rPr>
          <w:bCs/>
          <w:i/>
          <w:iCs/>
        </w:rPr>
        <w:t>Understand</w:t>
      </w:r>
      <w:r w:rsidRPr="008E2CA0">
        <w:rPr>
          <w:bCs/>
        </w:rPr>
        <w:t xml:space="preserve"> the role of </w:t>
      </w:r>
      <w:r w:rsidR="00821499">
        <w:rPr>
          <w:bCs/>
        </w:rPr>
        <w:t>archaeological research</w:t>
      </w:r>
      <w:r w:rsidRPr="008E2CA0">
        <w:rPr>
          <w:bCs/>
        </w:rPr>
        <w:t xml:space="preserve"> in making sense of the human imprint</w:t>
      </w:r>
      <w:r>
        <w:rPr>
          <w:bCs/>
        </w:rPr>
        <w:t xml:space="preserve"> on the </w:t>
      </w:r>
      <w:r w:rsidR="00821499">
        <w:rPr>
          <w:bCs/>
        </w:rPr>
        <w:t>environment</w:t>
      </w:r>
      <w:r>
        <w:rPr>
          <w:bCs/>
        </w:rPr>
        <w:t>, past and present</w:t>
      </w:r>
      <w:r w:rsidR="00025584">
        <w:rPr>
          <w:bCs/>
        </w:rPr>
        <w:t>.</w:t>
      </w:r>
    </w:p>
    <w:p w14:paraId="69445E6D" w14:textId="6F2B0885" w:rsidR="005C0F2E" w:rsidRPr="008E10A8" w:rsidRDefault="005C0F2E" w:rsidP="008E10A8">
      <w:pPr>
        <w:pStyle w:val="NoSpacing"/>
        <w:numPr>
          <w:ilvl w:val="0"/>
          <w:numId w:val="1"/>
        </w:numPr>
        <w:tabs>
          <w:tab w:val="center" w:pos="4680"/>
          <w:tab w:val="right" w:pos="9360"/>
        </w:tabs>
        <w:spacing w:line="20" w:lineRule="atLeast"/>
        <w:ind w:left="360"/>
        <w:rPr>
          <w:bCs/>
        </w:rPr>
      </w:pPr>
      <w:r w:rsidRPr="008E2CA0">
        <w:rPr>
          <w:bCs/>
          <w:i/>
          <w:iCs/>
        </w:rPr>
        <w:t>Compare</w:t>
      </w:r>
      <w:r w:rsidRPr="008E2CA0">
        <w:rPr>
          <w:bCs/>
        </w:rPr>
        <w:t xml:space="preserve"> </w:t>
      </w:r>
      <w:r w:rsidRPr="008E2CA0">
        <w:rPr>
          <w:bCs/>
          <w:i/>
          <w:iCs/>
        </w:rPr>
        <w:t>and</w:t>
      </w:r>
      <w:r w:rsidRPr="008E2CA0">
        <w:rPr>
          <w:bCs/>
        </w:rPr>
        <w:t xml:space="preserve"> </w:t>
      </w:r>
      <w:r w:rsidRPr="008E2CA0">
        <w:rPr>
          <w:bCs/>
          <w:i/>
          <w:iCs/>
        </w:rPr>
        <w:t>contrast</w:t>
      </w:r>
      <w:r w:rsidRPr="008E2CA0">
        <w:rPr>
          <w:bCs/>
        </w:rPr>
        <w:t xml:space="preserve"> </w:t>
      </w:r>
      <w:r>
        <w:rPr>
          <w:bCs/>
        </w:rPr>
        <w:t>different episodes of anthropogenic climate change over time</w:t>
      </w:r>
      <w:r w:rsidR="00025584">
        <w:rPr>
          <w:bCs/>
        </w:rPr>
        <w:t>.</w:t>
      </w:r>
    </w:p>
    <w:p w14:paraId="7EE76265" w14:textId="7CCF89DA" w:rsidR="008E2CA0" w:rsidRPr="005C0F2E" w:rsidRDefault="008E2CA0" w:rsidP="005C0F2E">
      <w:pPr>
        <w:pStyle w:val="NoSpacing"/>
        <w:numPr>
          <w:ilvl w:val="0"/>
          <w:numId w:val="1"/>
        </w:numPr>
        <w:tabs>
          <w:tab w:val="center" w:pos="4680"/>
          <w:tab w:val="right" w:pos="9360"/>
        </w:tabs>
        <w:spacing w:line="20" w:lineRule="atLeast"/>
        <w:ind w:left="360"/>
        <w:rPr>
          <w:bCs/>
        </w:rPr>
      </w:pPr>
      <w:r w:rsidRPr="008E2CA0">
        <w:rPr>
          <w:bCs/>
          <w:i/>
          <w:iCs/>
        </w:rPr>
        <w:t>Define</w:t>
      </w:r>
      <w:r w:rsidRPr="008E2CA0">
        <w:rPr>
          <w:bCs/>
        </w:rPr>
        <w:t xml:space="preserve"> the conce</w:t>
      </w:r>
      <w:r>
        <w:rPr>
          <w:bCs/>
        </w:rPr>
        <w:t>pt of the Anthropocene and be up to speed on conversations about it</w:t>
      </w:r>
      <w:bookmarkStart w:id="0" w:name="_Hlk117501869"/>
      <w:bookmarkStart w:id="1" w:name="_Hlk117501870"/>
      <w:r w:rsidR="005C0F2E">
        <w:rPr>
          <w:bCs/>
        </w:rPr>
        <w:t xml:space="preserve"> and </w:t>
      </w:r>
      <w:r w:rsidR="00821499">
        <w:rPr>
          <w:bCs/>
        </w:rPr>
        <w:t xml:space="preserve">to </w:t>
      </w:r>
      <w:r w:rsidR="005C0F2E">
        <w:rPr>
          <w:bCs/>
        </w:rPr>
        <w:t xml:space="preserve">be able to </w:t>
      </w:r>
      <w:r w:rsidR="005C0F2E">
        <w:rPr>
          <w:bCs/>
          <w:i/>
          <w:iCs/>
        </w:rPr>
        <w:t>e</w:t>
      </w:r>
      <w:r w:rsidRPr="005C0F2E">
        <w:rPr>
          <w:bCs/>
          <w:i/>
          <w:iCs/>
        </w:rPr>
        <w:t>ngage</w:t>
      </w:r>
      <w:r w:rsidRPr="005C0F2E">
        <w:rPr>
          <w:bCs/>
        </w:rPr>
        <w:t xml:space="preserve"> </w:t>
      </w:r>
      <w:r w:rsidRPr="005C0F2E">
        <w:rPr>
          <w:bCs/>
          <w:i/>
          <w:iCs/>
        </w:rPr>
        <w:t xml:space="preserve">critically </w:t>
      </w:r>
      <w:r w:rsidRPr="005C0F2E">
        <w:rPr>
          <w:bCs/>
        </w:rPr>
        <w:t xml:space="preserve">with questions that the idea of the Anthropocene </w:t>
      </w:r>
      <w:r w:rsidR="001D6447" w:rsidRPr="005C0F2E">
        <w:rPr>
          <w:bCs/>
        </w:rPr>
        <w:t>poses</w:t>
      </w:r>
      <w:r w:rsidRPr="005C0F2E">
        <w:rPr>
          <w:bCs/>
        </w:rPr>
        <w:t xml:space="preserve"> about our species, our planet, and our future</w:t>
      </w:r>
      <w:bookmarkEnd w:id="0"/>
      <w:bookmarkEnd w:id="1"/>
      <w:r w:rsidR="00025584">
        <w:rPr>
          <w:bCs/>
        </w:rPr>
        <w:t>.</w:t>
      </w:r>
    </w:p>
    <w:p w14:paraId="0DB6C4FD" w14:textId="77777777" w:rsidR="002A7D7E" w:rsidRDefault="002A7D7E" w:rsidP="005C0F2E">
      <w:pPr>
        <w:spacing w:after="0" w:line="20" w:lineRule="atLeast"/>
      </w:pPr>
    </w:p>
    <w:p w14:paraId="37AFE0F9" w14:textId="77777777" w:rsidR="002A7D7E" w:rsidRDefault="002A7D7E" w:rsidP="005C0F2E">
      <w:pPr>
        <w:spacing w:after="0" w:line="20" w:lineRule="atLeast"/>
      </w:pPr>
      <w:r w:rsidRPr="002A7D7E">
        <w:t xml:space="preserve">The course format is seminar-style, focusing on discussion of the weekly readings. </w:t>
      </w:r>
      <w:r>
        <w:t>This will be a relatively reading-intensive course</w:t>
      </w:r>
      <w:r w:rsidRPr="002A7D7E">
        <w:t xml:space="preserve">. </w:t>
      </w:r>
      <w:r w:rsidRPr="002A7D7E">
        <w:rPr>
          <w:i/>
          <w:iCs/>
        </w:rPr>
        <w:t>I will instruct students on how to efficiently—and enjoyably!!—digest this volume of material</w:t>
      </w:r>
      <w:r w:rsidRPr="002A7D7E">
        <w:t>. I will also regularly give short lectures to contextualize concepts and lesser-known historical events and figures.</w:t>
      </w:r>
    </w:p>
    <w:p w14:paraId="2ECBD4C9" w14:textId="77777777" w:rsidR="0082465B" w:rsidRDefault="0082465B" w:rsidP="005C0F2E">
      <w:pPr>
        <w:spacing w:after="0" w:line="20" w:lineRule="atLeast"/>
      </w:pPr>
    </w:p>
    <w:p w14:paraId="59B5345C" w14:textId="77777777" w:rsidR="0035756E" w:rsidRDefault="0035756E" w:rsidP="005C0F2E">
      <w:pPr>
        <w:spacing w:after="0" w:line="20" w:lineRule="atLeast"/>
      </w:pPr>
    </w:p>
    <w:p w14:paraId="78BB4A24" w14:textId="77777777" w:rsidR="0035756E" w:rsidRDefault="0035756E" w:rsidP="005C0F2E">
      <w:pPr>
        <w:spacing w:after="0" w:line="20" w:lineRule="atLeast"/>
      </w:pPr>
    </w:p>
    <w:p w14:paraId="6E8DF3B4" w14:textId="77777777" w:rsidR="0035756E" w:rsidRDefault="0035756E" w:rsidP="005C0F2E">
      <w:pPr>
        <w:spacing w:after="0" w:line="20" w:lineRule="atLeast"/>
      </w:pPr>
    </w:p>
    <w:p w14:paraId="4A3E29CC" w14:textId="77777777" w:rsidR="0035756E" w:rsidRDefault="0035756E" w:rsidP="005C0F2E">
      <w:pPr>
        <w:spacing w:after="0" w:line="20" w:lineRule="atLeast"/>
      </w:pPr>
    </w:p>
    <w:p w14:paraId="5CAEF224" w14:textId="77777777" w:rsidR="001D6447" w:rsidRPr="0093198B" w:rsidRDefault="001D6447" w:rsidP="005C0F2E">
      <w:pPr>
        <w:spacing w:after="0" w:line="20" w:lineRule="atLeast"/>
        <w:rPr>
          <w:b/>
          <w:bCs/>
          <w:u w:val="single"/>
        </w:rPr>
      </w:pPr>
      <w:r w:rsidRPr="0093198B">
        <w:rPr>
          <w:b/>
          <w:bCs/>
          <w:u w:val="single"/>
        </w:rPr>
        <w:lastRenderedPageBreak/>
        <w:t>Grading and Evaluation</w:t>
      </w:r>
    </w:p>
    <w:p w14:paraId="3E8C4816" w14:textId="77777777" w:rsidR="0093198B" w:rsidRDefault="0093198B" w:rsidP="005C0F2E">
      <w:pPr>
        <w:spacing w:after="0" w:line="20" w:lineRule="atLeast"/>
        <w:rPr>
          <w:b/>
          <w:bCs/>
        </w:rPr>
      </w:pPr>
    </w:p>
    <w:p w14:paraId="26B65B3F" w14:textId="77777777" w:rsidR="00CC3677" w:rsidRPr="0093198B" w:rsidRDefault="00CC3677" w:rsidP="005C0F2E">
      <w:pPr>
        <w:spacing w:after="0" w:line="20" w:lineRule="atLeast"/>
        <w:rPr>
          <w:u w:val="single"/>
        </w:rPr>
      </w:pPr>
      <w:r w:rsidRPr="0093198B">
        <w:rPr>
          <w:u w:val="single"/>
        </w:rPr>
        <w:t xml:space="preserve">Attendance and Participation in Class </w:t>
      </w:r>
    </w:p>
    <w:p w14:paraId="3CD73EE7" w14:textId="7268A2B8" w:rsidR="001F508D" w:rsidRDefault="00CC3677" w:rsidP="0035756E">
      <w:pPr>
        <w:spacing w:after="0" w:line="20" w:lineRule="atLeast"/>
      </w:pPr>
      <w:r w:rsidRPr="00CC3677">
        <w:t xml:space="preserve">Attendance, participation in seminar discussions and your contribution to the intellectual content of class will not be considered for your grade. </w:t>
      </w:r>
      <w:r w:rsidRPr="0008005C">
        <w:rPr>
          <w:i/>
          <w:iCs/>
        </w:rPr>
        <w:t xml:space="preserve">You will get much more out of the course if you attend the sessions as often as possible, </w:t>
      </w:r>
      <w:r w:rsidR="0008005C" w:rsidRPr="0008005C">
        <w:rPr>
          <w:i/>
          <w:iCs/>
        </w:rPr>
        <w:t xml:space="preserve">however, </w:t>
      </w:r>
      <w:r w:rsidRPr="0008005C">
        <w:rPr>
          <w:i/>
          <w:iCs/>
        </w:rPr>
        <w:t>because we will grapple with the texts together and I will provide crucial context and background for understanding more challenging readings</w:t>
      </w:r>
      <w:r w:rsidRPr="00CC3677">
        <w:t xml:space="preserve">. I also like to tie the course material to the interests that students bring to the classroom as much as possible, so it’s your loss if you do not attend. </w:t>
      </w:r>
      <w:r w:rsidR="0035756E">
        <w:t>To prepare</w:t>
      </w:r>
      <w:r w:rsidR="0035756E" w:rsidRPr="00CC3677">
        <w:t xml:space="preserve"> minim</w:t>
      </w:r>
      <w:r w:rsidR="0035756E">
        <w:t>ally for class,</w:t>
      </w:r>
      <w:r w:rsidR="0035756E" w:rsidRPr="00CC3677">
        <w:t xml:space="preserve"> come with one quote from the readings that stood out to you that you would like to discuss during the session. </w:t>
      </w:r>
      <w:r w:rsidR="0035756E">
        <w:t>To take it to the next level,</w:t>
      </w:r>
      <w:r w:rsidR="0035756E" w:rsidRPr="00CC3677">
        <w:t xml:space="preserve"> come </w:t>
      </w:r>
      <w:r w:rsidR="0035756E">
        <w:t xml:space="preserve">prepared </w:t>
      </w:r>
      <w:r w:rsidR="0035756E" w:rsidRPr="00CC3677">
        <w:t>with questions, comments, critiques, and affirmations related to the texts for us to consider collectively.</w:t>
      </w:r>
      <w:r w:rsidR="0035756E">
        <w:t xml:space="preserve"> </w:t>
      </w:r>
      <w:r w:rsidR="00E922EA">
        <w:t xml:space="preserve">We will also be working collectively and thinking together about the course project </w:t>
      </w:r>
      <w:r w:rsidR="00E922EA">
        <w:rPr>
          <w:i/>
          <w:iCs/>
        </w:rPr>
        <w:t>in-</w:t>
      </w:r>
      <w:r w:rsidR="00E922EA" w:rsidRPr="00E922EA">
        <w:rPr>
          <w:i/>
          <w:iCs/>
        </w:rPr>
        <w:t>class</w:t>
      </w:r>
      <w:r w:rsidR="00E922EA">
        <w:rPr>
          <w:i/>
          <w:iCs/>
        </w:rPr>
        <w:t xml:space="preserve">, </w:t>
      </w:r>
      <w:r w:rsidR="00E922EA">
        <w:t>which means that i</w:t>
      </w:r>
      <w:r w:rsidR="001F508D" w:rsidRPr="00E922EA">
        <w:t>f</w:t>
      </w:r>
      <w:r w:rsidR="001F508D">
        <w:t xml:space="preserve"> attendance begins to flag during the semester, this policy may change.</w:t>
      </w:r>
    </w:p>
    <w:p w14:paraId="541123A4" w14:textId="77777777" w:rsidR="001F508D" w:rsidRDefault="001F508D" w:rsidP="001F508D">
      <w:pPr>
        <w:spacing w:after="0" w:line="20" w:lineRule="atLeast"/>
      </w:pPr>
    </w:p>
    <w:p w14:paraId="3091379A" w14:textId="77777777" w:rsidR="00CC3677" w:rsidRPr="0093198B" w:rsidRDefault="00CC3677" w:rsidP="005C0F2E">
      <w:pPr>
        <w:spacing w:after="0" w:line="20" w:lineRule="atLeast"/>
        <w:rPr>
          <w:u w:val="single"/>
        </w:rPr>
      </w:pPr>
      <w:r w:rsidRPr="0093198B">
        <w:rPr>
          <w:u w:val="single"/>
        </w:rPr>
        <w:t>Reading Responses</w:t>
      </w:r>
    </w:p>
    <w:p w14:paraId="0CC0C1AD" w14:textId="5D5CF3A5" w:rsidR="00025584" w:rsidRDefault="00CC3677" w:rsidP="00E922EA">
      <w:pPr>
        <w:spacing w:after="0" w:line="20" w:lineRule="atLeast"/>
      </w:pPr>
      <w:r w:rsidRPr="00CC3677">
        <w:t>Throughout the semester, students will be expected to submit</w:t>
      </w:r>
      <w:r w:rsidR="00E922EA">
        <w:t xml:space="preserve"> three</w:t>
      </w:r>
      <w:r w:rsidRPr="00CC3677">
        <w:t xml:space="preserve"> reading responses of ca. 500</w:t>
      </w:r>
      <w:r w:rsidR="00E922EA">
        <w:t>-1250</w:t>
      </w:r>
      <w:r w:rsidRPr="00CC3677">
        <w:t xml:space="preserve"> words each (i.e., </w:t>
      </w:r>
      <w:r>
        <w:t>approximately</w:t>
      </w:r>
      <w:r w:rsidRPr="00CC3677">
        <w:t xml:space="preserve"> two</w:t>
      </w:r>
      <w:r w:rsidR="00E922EA">
        <w:t>-five</w:t>
      </w:r>
      <w:r w:rsidRPr="00CC3677">
        <w:t xml:space="preserve"> pages). Each response should </w:t>
      </w:r>
      <w:r w:rsidR="00025584">
        <w:t xml:space="preserve">synthesize the key points from </w:t>
      </w:r>
      <w:r w:rsidR="00E922EA">
        <w:t>three</w:t>
      </w:r>
      <w:r w:rsidRPr="00CC3677">
        <w:t xml:space="preserve"> reading</w:t>
      </w:r>
      <w:r w:rsidR="00E922EA">
        <w:t>s</w:t>
      </w:r>
      <w:r w:rsidRPr="00CC3677">
        <w:t xml:space="preserve"> of your choice from the syllabus assigned any time prior to the deadline</w:t>
      </w:r>
      <w:r w:rsidR="00B3723D">
        <w:t xml:space="preserve"> (Reading Response 1 corresponds to Unit 1, and so on)</w:t>
      </w:r>
      <w:r w:rsidRPr="00CC3677">
        <w:t xml:space="preserve">. </w:t>
      </w:r>
      <w:r w:rsidR="0035756E" w:rsidRPr="00E922EA">
        <w:t xml:space="preserve">For tips and tricks refer to </w:t>
      </w:r>
      <w:hyperlink r:id="rId8" w:history="1">
        <w:r w:rsidR="0035756E" w:rsidRPr="00E922EA">
          <w:rPr>
            <w:rStyle w:val="Hyperlink"/>
          </w:rPr>
          <w:t>Reading Effectively</w:t>
        </w:r>
      </w:hyperlink>
      <w:r w:rsidR="0035756E" w:rsidRPr="00E922EA">
        <w:t xml:space="preserve"> and </w:t>
      </w:r>
      <w:hyperlink r:id="rId9" w:history="1">
        <w:r w:rsidR="0035756E" w:rsidRPr="00E922EA">
          <w:rPr>
            <w:rStyle w:val="Hyperlink"/>
          </w:rPr>
          <w:t>Reading for Meaning</w:t>
        </w:r>
      </w:hyperlink>
      <w:r w:rsidR="0035756E" w:rsidRPr="00E922EA">
        <w:t>.</w:t>
      </w:r>
    </w:p>
    <w:p w14:paraId="04A4AB9B" w14:textId="77777777" w:rsidR="00025584" w:rsidRDefault="00025584" w:rsidP="00E922EA">
      <w:pPr>
        <w:spacing w:after="0" w:line="20" w:lineRule="atLeast"/>
      </w:pPr>
    </w:p>
    <w:p w14:paraId="3A45DEEF" w14:textId="6F1CF7B0" w:rsidR="00025584" w:rsidRDefault="00CC3677" w:rsidP="00025584">
      <w:pPr>
        <w:spacing w:after="0" w:line="20" w:lineRule="atLeast"/>
        <w:rPr>
          <w:i/>
          <w:iCs/>
        </w:rPr>
      </w:pPr>
      <w:r w:rsidRPr="00CC3677">
        <w:t xml:space="preserve">In your response, you should </w:t>
      </w:r>
      <w:r w:rsidR="00025584">
        <w:t xml:space="preserve">put the three chosen pieces in dialogue with each other. </w:t>
      </w:r>
      <w:r w:rsidR="0035756E">
        <w:t>For this, focus</w:t>
      </w:r>
      <w:r w:rsidR="00025584">
        <w:t xml:space="preserve"> on </w:t>
      </w:r>
      <w:r w:rsidRPr="00CC3677">
        <w:t xml:space="preserve">key </w:t>
      </w:r>
      <w:r w:rsidR="00025584">
        <w:t xml:space="preserve">elements </w:t>
      </w:r>
      <w:r w:rsidRPr="00CC3677">
        <w:t xml:space="preserve">of </w:t>
      </w:r>
      <w:r w:rsidR="00E922EA">
        <w:t xml:space="preserve">each of your chosen </w:t>
      </w:r>
      <w:r w:rsidRPr="00CC3677">
        <w:t>text</w:t>
      </w:r>
      <w:r w:rsidR="00E922EA">
        <w:t>s</w:t>
      </w:r>
      <w:r w:rsidRPr="00CC3677">
        <w:t xml:space="preserve">, </w:t>
      </w:r>
      <w:r w:rsidR="00025584">
        <w:t>for example</w:t>
      </w:r>
      <w:r w:rsidRPr="00CC3677">
        <w:t xml:space="preserve">: the author’s main arguments, </w:t>
      </w:r>
      <w:r w:rsidR="00025584">
        <w:t xml:space="preserve">their </w:t>
      </w:r>
      <w:r w:rsidRPr="00CC3677">
        <w:t xml:space="preserve">sources of evidence, research methods, and main conclusions. </w:t>
      </w:r>
      <w:r w:rsidR="00025584">
        <w:t xml:space="preserve">I am </w:t>
      </w:r>
      <w:r>
        <w:t>not</w:t>
      </w:r>
      <w:r w:rsidR="00025584">
        <w:t xml:space="preserve"> looking</w:t>
      </w:r>
      <w:r>
        <w:t xml:space="preserve"> </w:t>
      </w:r>
      <w:r w:rsidR="00025584">
        <w:t xml:space="preserve">for </w:t>
      </w:r>
      <w:r>
        <w:t>a summary</w:t>
      </w:r>
      <w:r w:rsidR="00025584">
        <w:t xml:space="preserve"> of the texts, though you may need to do that</w:t>
      </w:r>
      <w:r w:rsidR="00025584">
        <w:rPr>
          <w:i/>
          <w:iCs/>
        </w:rPr>
        <w:t>. Instead, please write</w:t>
      </w:r>
      <w:r w:rsidRPr="00CC3677">
        <w:rPr>
          <w:i/>
          <w:iCs/>
        </w:rPr>
        <w:t xml:space="preserve"> a piece of </w:t>
      </w:r>
      <w:r w:rsidR="00025584">
        <w:rPr>
          <w:i/>
          <w:iCs/>
        </w:rPr>
        <w:t>interpretation and analysis</w:t>
      </w:r>
      <w:r w:rsidRPr="00CC3677">
        <w:rPr>
          <w:i/>
          <w:iCs/>
        </w:rPr>
        <w:t>.</w:t>
      </w:r>
    </w:p>
    <w:p w14:paraId="2DC5C771" w14:textId="77777777" w:rsidR="00025584" w:rsidRDefault="00025584" w:rsidP="00025584">
      <w:pPr>
        <w:spacing w:after="0" w:line="20" w:lineRule="atLeast"/>
        <w:rPr>
          <w:i/>
          <w:iCs/>
        </w:rPr>
      </w:pPr>
    </w:p>
    <w:p w14:paraId="3C76281D" w14:textId="216CC7B8" w:rsidR="00CC3677" w:rsidRPr="00025584" w:rsidRDefault="00CC3677" w:rsidP="00025584">
      <w:pPr>
        <w:spacing w:after="0" w:line="20" w:lineRule="atLeast"/>
      </w:pPr>
      <w:r w:rsidRPr="00F07D18">
        <w:t>I am expecting you to</w:t>
      </w:r>
      <w:r w:rsidRPr="00CC3677">
        <w:rPr>
          <w:i/>
          <w:iCs/>
        </w:rPr>
        <w:t xml:space="preserve"> </w:t>
      </w:r>
      <w:r w:rsidRPr="00025584">
        <w:t xml:space="preserve">clearly and succinctly </w:t>
      </w:r>
      <w:r w:rsidR="00025584">
        <w:t>relate the three texts to each other in terms of the</w:t>
      </w:r>
      <w:r w:rsidRPr="00025584">
        <w:t xml:space="preserve"> issues and problems </w:t>
      </w:r>
      <w:r w:rsidR="00025584">
        <w:t xml:space="preserve">that they </w:t>
      </w:r>
      <w:r w:rsidRPr="00025584">
        <w:t xml:space="preserve">address, </w:t>
      </w:r>
      <w:r w:rsidR="00E922EA" w:rsidRPr="00025584">
        <w:t>the</w:t>
      </w:r>
      <w:r w:rsidR="00025584">
        <w:t xml:space="preserve"> relationship between their</w:t>
      </w:r>
      <w:r w:rsidR="00E922EA" w:rsidRPr="00025584">
        <w:t xml:space="preserve"> arguments, </w:t>
      </w:r>
      <w:r w:rsidR="00025584">
        <w:t>drawing specific examples from the text to illustrate your own ideas about how they are connected</w:t>
      </w:r>
      <w:r w:rsidR="00E922EA">
        <w:rPr>
          <w:i/>
          <w:iCs/>
        </w:rPr>
        <w:t xml:space="preserve">. </w:t>
      </w:r>
      <w:r w:rsidR="00025584">
        <w:t xml:space="preserve">This could also take the form of </w:t>
      </w:r>
      <w:r w:rsidRPr="00E922EA">
        <w:t>draw</w:t>
      </w:r>
      <w:r w:rsidR="00025584">
        <w:t>ing</w:t>
      </w:r>
      <w:r w:rsidRPr="00E922EA">
        <w:t xml:space="preserve"> out</w:t>
      </w:r>
      <w:r w:rsidR="00025584">
        <w:t xml:space="preserve"> the</w:t>
      </w:r>
      <w:r w:rsidRPr="00E922EA">
        <w:t xml:space="preserve"> implications of the text</w:t>
      </w:r>
      <w:r w:rsidR="00E922EA">
        <w:t>s</w:t>
      </w:r>
      <w:r w:rsidRPr="00E922EA">
        <w:t>, advanc</w:t>
      </w:r>
      <w:r w:rsidR="0035756E">
        <w:t>ing</w:t>
      </w:r>
      <w:r w:rsidRPr="00E922EA">
        <w:t xml:space="preserve"> your own perspective, </w:t>
      </w:r>
      <w:r w:rsidR="0035756E">
        <w:t xml:space="preserve">or providing a well-reasoned </w:t>
      </w:r>
      <w:r w:rsidRPr="00E922EA">
        <w:t xml:space="preserve">critique. </w:t>
      </w:r>
      <w:r w:rsidR="00025584">
        <w:t xml:space="preserve">Ultimately, the point of these responses is to provide an </w:t>
      </w:r>
      <w:r w:rsidR="00025584">
        <w:rPr>
          <w:i/>
          <w:iCs/>
        </w:rPr>
        <w:t xml:space="preserve">evaluation </w:t>
      </w:r>
      <w:r w:rsidR="00025584">
        <w:t>of the texts and how they are related to or in dialogue with one another.</w:t>
      </w:r>
    </w:p>
    <w:p w14:paraId="1BEDC53E" w14:textId="77777777" w:rsidR="00DD5624" w:rsidRDefault="00DD5624" w:rsidP="00E922EA">
      <w:pPr>
        <w:spacing w:after="0" w:line="20" w:lineRule="atLeast"/>
      </w:pPr>
    </w:p>
    <w:p w14:paraId="2996BC66" w14:textId="46E2F8EF" w:rsidR="00CC3677" w:rsidRPr="0035756E" w:rsidRDefault="00DD5624" w:rsidP="0035756E">
      <w:pPr>
        <w:spacing w:after="0" w:line="20" w:lineRule="atLeast"/>
        <w:rPr>
          <w:i/>
          <w:iCs/>
          <w:u w:val="single"/>
        </w:rPr>
      </w:pPr>
      <w:r w:rsidRPr="0035756E">
        <w:rPr>
          <w:u w:val="single"/>
        </w:rPr>
        <w:t>Goals for this assignment are as follows:</w:t>
      </w:r>
    </w:p>
    <w:p w14:paraId="16C64CE1" w14:textId="40E8738B" w:rsidR="00CC3677" w:rsidRDefault="00DD5624" w:rsidP="00DD5624">
      <w:pPr>
        <w:pStyle w:val="ListParagraph"/>
        <w:numPr>
          <w:ilvl w:val="0"/>
          <w:numId w:val="3"/>
        </w:numPr>
        <w:spacing w:after="0" w:line="20" w:lineRule="atLeast"/>
      </w:pPr>
      <w:r>
        <w:t xml:space="preserve">An opportunity to develop a deeper </w:t>
      </w:r>
      <w:r w:rsidR="00CC3677">
        <w:t>understand</w:t>
      </w:r>
      <w:r>
        <w:t>ing of</w:t>
      </w:r>
      <w:r w:rsidR="00CC3677">
        <w:t xml:space="preserve"> the concepts and arguments presented in the assigned reading</w:t>
      </w:r>
      <w:r>
        <w:t>s</w:t>
      </w:r>
      <w:r w:rsidR="00025584">
        <w:t>.</w:t>
      </w:r>
    </w:p>
    <w:p w14:paraId="50801394" w14:textId="30A5855F" w:rsidR="00CC3677" w:rsidRDefault="00DD5624" w:rsidP="005C0F2E">
      <w:pPr>
        <w:pStyle w:val="ListParagraph"/>
        <w:numPr>
          <w:ilvl w:val="0"/>
          <w:numId w:val="3"/>
        </w:numPr>
        <w:spacing w:after="0" w:line="20" w:lineRule="atLeast"/>
      </w:pPr>
      <w:r>
        <w:t xml:space="preserve">A chance to practice </w:t>
      </w:r>
      <w:r w:rsidR="00CC3677">
        <w:t>thoughtful, clear, and well-argued</w:t>
      </w:r>
      <w:r>
        <w:t xml:space="preserve"> writing</w:t>
      </w:r>
      <w:r w:rsidR="00CC3677">
        <w:t>. You will not be graded on your opinion</w:t>
      </w:r>
      <w:r>
        <w:t>s</w:t>
      </w:r>
      <w:r w:rsidR="00CC3677">
        <w:t>. It is ok</w:t>
      </w:r>
      <w:r>
        <w:t>—in fact, encouraged!—</w:t>
      </w:r>
      <w:r w:rsidR="00CC3677">
        <w:t>to disagree with the author</w:t>
      </w:r>
      <w:r w:rsidR="005C0F2E">
        <w:t xml:space="preserve"> of a piece</w:t>
      </w:r>
      <w:r w:rsidR="00CC3677">
        <w:t xml:space="preserve">, your fellow students and with the professor. </w:t>
      </w:r>
      <w:r w:rsidR="0008005C">
        <w:t>Y</w:t>
      </w:r>
      <w:r w:rsidR="00CC3677">
        <w:t xml:space="preserve">ou should not simply state your opinions, </w:t>
      </w:r>
      <w:r>
        <w:t xml:space="preserve">however, </w:t>
      </w:r>
      <w:r w:rsidR="00CC3677">
        <w:t xml:space="preserve">but </w:t>
      </w:r>
      <w:r>
        <w:t xml:space="preserve">rather you </w:t>
      </w:r>
      <w:r w:rsidR="00CC3677">
        <w:t>should provide evidence and logical arguments to support your vie</w:t>
      </w:r>
      <w:r w:rsidR="00025584">
        <w:t>w.</w:t>
      </w:r>
    </w:p>
    <w:p w14:paraId="5C7BE550" w14:textId="58FA5A3D" w:rsidR="00CC3677" w:rsidRPr="00CC3677" w:rsidRDefault="00DD5624" w:rsidP="00DD5624">
      <w:pPr>
        <w:pStyle w:val="ListParagraph"/>
        <w:numPr>
          <w:ilvl w:val="0"/>
          <w:numId w:val="3"/>
        </w:numPr>
        <w:spacing w:after="0" w:line="20" w:lineRule="atLeast"/>
      </w:pPr>
      <w:r>
        <w:t>To go beyond the obvious! M</w:t>
      </w:r>
      <w:r w:rsidR="00CC3677">
        <w:t>ake connections among the class topic, readings, and your experiences. The best responses include new, complex ideas and perspectives</w:t>
      </w:r>
      <w:r w:rsidR="00025584">
        <w:t>.</w:t>
      </w:r>
    </w:p>
    <w:p w14:paraId="18191205" w14:textId="77777777" w:rsidR="00CC3677" w:rsidRDefault="00CC3677" w:rsidP="005C0F2E">
      <w:pPr>
        <w:spacing w:after="0" w:line="20" w:lineRule="atLeast"/>
      </w:pPr>
    </w:p>
    <w:p w14:paraId="14D50922" w14:textId="77777777" w:rsidR="00CC3677" w:rsidRDefault="00CC3677" w:rsidP="005C0E95">
      <w:pPr>
        <w:spacing w:after="0" w:line="20" w:lineRule="atLeast"/>
      </w:pPr>
      <w:r w:rsidRPr="00CC3677">
        <w:rPr>
          <w:i/>
          <w:iCs/>
        </w:rPr>
        <w:t>Reading responses will be graded on a completion basis</w:t>
      </w:r>
      <w:r w:rsidRPr="00CC3677">
        <w:t>—the point of the assignment is to encourage those students who want to hone their scholarly skills the opportunity to do so. We will discuss strategies and tips for getting the most out of reading responses during the first week of the course. The deadline for each will be the Friday of the week it is as</w:t>
      </w:r>
      <w:r w:rsidR="005C0E95">
        <w:t xml:space="preserve">signed, but you will have a grace period of 72 hours to </w:t>
      </w:r>
      <w:r w:rsidRPr="00CC3677">
        <w:t>turn it in for full credit. After that, I will take one point off for each</w:t>
      </w:r>
      <w:r w:rsidR="00436598">
        <w:t xml:space="preserve"> day</w:t>
      </w:r>
      <w:r w:rsidRPr="00CC3677">
        <w:t xml:space="preserve"> that it is late.</w:t>
      </w:r>
    </w:p>
    <w:p w14:paraId="717A267C" w14:textId="77777777" w:rsidR="0093198B" w:rsidRPr="0093198B" w:rsidRDefault="006B3460" w:rsidP="005C0F2E">
      <w:pPr>
        <w:spacing w:after="0" w:line="20" w:lineRule="atLeast"/>
        <w:rPr>
          <w:u w:val="single"/>
        </w:rPr>
      </w:pPr>
      <w:r>
        <w:rPr>
          <w:u w:val="single"/>
        </w:rPr>
        <w:lastRenderedPageBreak/>
        <w:t>Course Project</w:t>
      </w:r>
    </w:p>
    <w:p w14:paraId="76234619" w14:textId="77777777" w:rsidR="0070661C" w:rsidRPr="006B3460" w:rsidRDefault="006B3460" w:rsidP="005C0E95">
      <w:pPr>
        <w:pStyle w:val="NoSpacing"/>
        <w:spacing w:line="20" w:lineRule="atLeast"/>
        <w:rPr>
          <w:bCs/>
        </w:rPr>
      </w:pPr>
      <w:bookmarkStart w:id="2" w:name="_Hlk117437896"/>
      <w:r>
        <w:rPr>
          <w:bCs/>
        </w:rPr>
        <w:t>Throughout the course we will collectively create and annotate a study-resource for ourselves using Miro</w:t>
      </w:r>
      <w:r w:rsidR="005B4659">
        <w:rPr>
          <w:bCs/>
        </w:rPr>
        <w:t xml:space="preserve"> </w:t>
      </w:r>
      <w:r>
        <w:rPr>
          <w:bCs/>
        </w:rPr>
        <w:t xml:space="preserve">Board. </w:t>
      </w:r>
      <w:r w:rsidR="005B4659">
        <w:rPr>
          <w:bCs/>
        </w:rPr>
        <w:t xml:space="preserve">The focus of this project will be to collate our notes and ideas about the three main themes of the course (see above) in light of the materials we engage with over the course of the semester. For this course you will not be submitting a final paper, but I will expect a contribution to this project for a completion grade </w:t>
      </w:r>
      <w:r w:rsidR="004622A9">
        <w:rPr>
          <w:bCs/>
        </w:rPr>
        <w:t xml:space="preserve">during </w:t>
      </w:r>
      <w:r w:rsidR="005B4659" w:rsidRPr="004622A9">
        <w:rPr>
          <w:b/>
        </w:rPr>
        <w:t>10 out of the 15 weeks of the semester</w:t>
      </w:r>
      <w:r w:rsidR="005B4659">
        <w:rPr>
          <w:bCs/>
        </w:rPr>
        <w:t xml:space="preserve">. </w:t>
      </w:r>
      <w:r w:rsidR="005C0E95">
        <w:rPr>
          <w:bCs/>
        </w:rPr>
        <w:t xml:space="preserve">See the schedule below for the weeks when these will be due. As with the reading responses, the deadline is Friday of the week assigned, with a 72-hour grace period and a point-per-day taken off for late submissions after that. </w:t>
      </w:r>
      <w:r w:rsidR="005E20AF">
        <w:rPr>
          <w:bCs/>
        </w:rPr>
        <w:t>This will evolve</w:t>
      </w:r>
      <w:r w:rsidR="00183F3A">
        <w:rPr>
          <w:bCs/>
        </w:rPr>
        <w:t xml:space="preserve"> as we create it, so stick with me on this even if it doesn’t make sense yet.</w:t>
      </w:r>
    </w:p>
    <w:p w14:paraId="42453261" w14:textId="77777777" w:rsidR="0070661C" w:rsidRDefault="0070661C" w:rsidP="005C0F2E">
      <w:pPr>
        <w:pStyle w:val="NoSpacing"/>
        <w:spacing w:line="20" w:lineRule="atLeast"/>
        <w:rPr>
          <w:bCs/>
          <w:i/>
          <w:iCs/>
        </w:rPr>
      </w:pPr>
    </w:p>
    <w:p w14:paraId="73AA9278" w14:textId="77777777" w:rsidR="0070661C" w:rsidRPr="0093198B" w:rsidRDefault="0070661C" w:rsidP="005C0F2E">
      <w:pPr>
        <w:pStyle w:val="NoSpacing"/>
        <w:spacing w:line="20" w:lineRule="atLeast"/>
        <w:rPr>
          <w:b/>
          <w:u w:val="single"/>
        </w:rPr>
      </w:pPr>
      <w:r w:rsidRPr="0093198B">
        <w:rPr>
          <w:b/>
          <w:u w:val="single"/>
        </w:rPr>
        <w:t>Course Schedule</w:t>
      </w:r>
    </w:p>
    <w:bookmarkEnd w:id="2"/>
    <w:p w14:paraId="71C200A0" w14:textId="77777777" w:rsidR="0000286C" w:rsidRDefault="0000286C" w:rsidP="005C0F2E">
      <w:pPr>
        <w:spacing w:after="0" w:line="20" w:lineRule="atLeast"/>
        <w:rPr>
          <w:b/>
          <w:bCs/>
        </w:rPr>
      </w:pPr>
    </w:p>
    <w:tbl>
      <w:tblPr>
        <w:tblStyle w:val="TableGrid"/>
        <w:tblW w:w="9576" w:type="dxa"/>
        <w:tblLook w:val="04A0" w:firstRow="1" w:lastRow="0" w:firstColumn="1" w:lastColumn="0" w:noHBand="0" w:noVBand="1"/>
      </w:tblPr>
      <w:tblGrid>
        <w:gridCol w:w="743"/>
        <w:gridCol w:w="747"/>
        <w:gridCol w:w="5165"/>
        <w:gridCol w:w="2921"/>
      </w:tblGrid>
      <w:tr w:rsidR="0070661C" w:rsidRPr="0005022D" w14:paraId="73E8D913" w14:textId="77777777" w:rsidTr="00DD5624">
        <w:trPr>
          <w:trHeight w:val="279"/>
        </w:trPr>
        <w:tc>
          <w:tcPr>
            <w:tcW w:w="743" w:type="dxa"/>
          </w:tcPr>
          <w:p w14:paraId="3A9EDDDB" w14:textId="77777777" w:rsidR="0070661C" w:rsidRPr="0005022D" w:rsidRDefault="0070661C" w:rsidP="005C0F2E">
            <w:pPr>
              <w:spacing w:line="20" w:lineRule="atLeast"/>
              <w:jc w:val="center"/>
              <w:rPr>
                <w:rFonts w:cstheme="minorHAnsi"/>
                <w:b/>
              </w:rPr>
            </w:pPr>
            <w:r w:rsidRPr="0005022D">
              <w:rPr>
                <w:rFonts w:cstheme="minorHAnsi"/>
                <w:b/>
              </w:rPr>
              <w:t>Week</w:t>
            </w:r>
          </w:p>
        </w:tc>
        <w:tc>
          <w:tcPr>
            <w:tcW w:w="747" w:type="dxa"/>
          </w:tcPr>
          <w:p w14:paraId="7BB1EB67" w14:textId="77777777" w:rsidR="0070661C" w:rsidRPr="0005022D" w:rsidRDefault="0070661C" w:rsidP="005C0F2E">
            <w:pPr>
              <w:spacing w:line="20" w:lineRule="atLeast"/>
              <w:jc w:val="center"/>
              <w:rPr>
                <w:rFonts w:cstheme="minorHAnsi"/>
                <w:b/>
              </w:rPr>
            </w:pPr>
            <w:r w:rsidRPr="0005022D">
              <w:rPr>
                <w:rFonts w:cstheme="minorHAnsi"/>
                <w:b/>
              </w:rPr>
              <w:t>Date</w:t>
            </w:r>
          </w:p>
        </w:tc>
        <w:tc>
          <w:tcPr>
            <w:tcW w:w="5165" w:type="dxa"/>
          </w:tcPr>
          <w:p w14:paraId="73A0CE3E" w14:textId="77777777" w:rsidR="0070661C" w:rsidRPr="0005022D" w:rsidRDefault="0070661C" w:rsidP="005C0F2E">
            <w:pPr>
              <w:spacing w:line="20" w:lineRule="atLeast"/>
              <w:jc w:val="center"/>
              <w:rPr>
                <w:rFonts w:cstheme="minorHAnsi"/>
                <w:b/>
              </w:rPr>
            </w:pPr>
            <w:r w:rsidRPr="0005022D">
              <w:rPr>
                <w:rFonts w:cstheme="minorHAnsi"/>
                <w:b/>
              </w:rPr>
              <w:t>Topic</w:t>
            </w:r>
          </w:p>
        </w:tc>
        <w:tc>
          <w:tcPr>
            <w:tcW w:w="2921" w:type="dxa"/>
          </w:tcPr>
          <w:p w14:paraId="7B151C3A" w14:textId="77777777" w:rsidR="0070661C" w:rsidRPr="0005022D" w:rsidRDefault="0070661C" w:rsidP="005C0F2E">
            <w:pPr>
              <w:spacing w:line="20" w:lineRule="atLeast"/>
              <w:jc w:val="center"/>
              <w:rPr>
                <w:rFonts w:cstheme="minorHAnsi"/>
                <w:b/>
              </w:rPr>
            </w:pPr>
            <w:r w:rsidRPr="0005022D">
              <w:rPr>
                <w:rFonts w:cstheme="minorHAnsi"/>
                <w:b/>
              </w:rPr>
              <w:t>Assignments</w:t>
            </w:r>
          </w:p>
        </w:tc>
      </w:tr>
      <w:tr w:rsidR="0070661C" w:rsidRPr="0005022D" w14:paraId="0D92BBA0" w14:textId="77777777" w:rsidTr="00DD5624">
        <w:trPr>
          <w:trHeight w:val="282"/>
        </w:trPr>
        <w:tc>
          <w:tcPr>
            <w:tcW w:w="743" w:type="dxa"/>
            <w:vMerge w:val="restart"/>
            <w:vAlign w:val="center"/>
          </w:tcPr>
          <w:p w14:paraId="46DC9F6B" w14:textId="77777777" w:rsidR="0070661C" w:rsidRPr="0005022D" w:rsidRDefault="0070661C" w:rsidP="005C0F2E">
            <w:pPr>
              <w:spacing w:line="20" w:lineRule="atLeast"/>
              <w:jc w:val="center"/>
              <w:rPr>
                <w:rFonts w:cstheme="minorHAnsi"/>
              </w:rPr>
            </w:pPr>
            <w:r w:rsidRPr="0005022D">
              <w:rPr>
                <w:rFonts w:cstheme="minorHAnsi"/>
              </w:rPr>
              <w:t>1</w:t>
            </w:r>
          </w:p>
        </w:tc>
        <w:tc>
          <w:tcPr>
            <w:tcW w:w="747" w:type="dxa"/>
            <w:vAlign w:val="bottom"/>
          </w:tcPr>
          <w:p w14:paraId="18DCACE8" w14:textId="77777777" w:rsidR="0070661C" w:rsidRPr="0005022D" w:rsidRDefault="0070661C" w:rsidP="005C0F2E">
            <w:pPr>
              <w:spacing w:line="20" w:lineRule="atLeast"/>
              <w:jc w:val="center"/>
              <w:rPr>
                <w:rFonts w:cstheme="minorHAnsi"/>
              </w:rPr>
            </w:pPr>
            <w:r w:rsidRPr="0005022D">
              <w:rPr>
                <w:rFonts w:cstheme="minorHAnsi"/>
              </w:rPr>
              <w:t>8/28</w:t>
            </w:r>
          </w:p>
        </w:tc>
        <w:tc>
          <w:tcPr>
            <w:tcW w:w="5165" w:type="dxa"/>
            <w:vAlign w:val="center"/>
          </w:tcPr>
          <w:p w14:paraId="64E1FC5F" w14:textId="77777777" w:rsidR="0070661C" w:rsidRPr="0005022D" w:rsidRDefault="00F65BB3" w:rsidP="005C0F2E">
            <w:pPr>
              <w:spacing w:line="20" w:lineRule="atLeast"/>
              <w:rPr>
                <w:rFonts w:cstheme="minorHAnsi"/>
              </w:rPr>
            </w:pPr>
            <w:r>
              <w:rPr>
                <w:rFonts w:cstheme="minorHAnsi"/>
              </w:rPr>
              <w:t xml:space="preserve">0.1 </w:t>
            </w:r>
            <w:r w:rsidR="0070661C" w:rsidRPr="0005022D">
              <w:rPr>
                <w:rFonts w:cstheme="minorHAnsi"/>
              </w:rPr>
              <w:t>Introduction and Meet &amp; Greet</w:t>
            </w:r>
          </w:p>
        </w:tc>
        <w:tc>
          <w:tcPr>
            <w:tcW w:w="2921" w:type="dxa"/>
            <w:vAlign w:val="center"/>
          </w:tcPr>
          <w:p w14:paraId="4C9BBC47" w14:textId="1EA39678" w:rsidR="0070661C" w:rsidRPr="0005022D" w:rsidRDefault="00E922EA" w:rsidP="005C0F2E">
            <w:pPr>
              <w:spacing w:line="20" w:lineRule="atLeast"/>
              <w:rPr>
                <w:rFonts w:cstheme="minorHAnsi"/>
              </w:rPr>
            </w:pPr>
            <w:r>
              <w:rPr>
                <w:rFonts w:cstheme="minorHAnsi"/>
              </w:rPr>
              <w:t>Read Shore 2016</w:t>
            </w:r>
            <w:r w:rsidR="00561B9F">
              <w:rPr>
                <w:rFonts w:cstheme="minorHAnsi"/>
              </w:rPr>
              <w:t xml:space="preserve"> </w:t>
            </w:r>
            <w:proofErr w:type="spellStart"/>
            <w:r w:rsidR="00561B9F">
              <w:rPr>
                <w:rFonts w:cstheme="minorHAnsi"/>
              </w:rPr>
              <w:t>Chs</w:t>
            </w:r>
            <w:proofErr w:type="spellEnd"/>
            <w:r w:rsidR="00561B9F">
              <w:rPr>
                <w:rFonts w:cstheme="minorHAnsi"/>
              </w:rPr>
              <w:t xml:space="preserve"> 1-2</w:t>
            </w:r>
          </w:p>
        </w:tc>
      </w:tr>
      <w:tr w:rsidR="0070661C" w:rsidRPr="0005022D" w14:paraId="05BCB87B" w14:textId="77777777" w:rsidTr="00DD5624">
        <w:trPr>
          <w:trHeight w:val="282"/>
        </w:trPr>
        <w:tc>
          <w:tcPr>
            <w:tcW w:w="743" w:type="dxa"/>
            <w:vMerge/>
            <w:vAlign w:val="center"/>
          </w:tcPr>
          <w:p w14:paraId="513495B5" w14:textId="77777777" w:rsidR="0070661C" w:rsidRPr="0005022D" w:rsidRDefault="0070661C" w:rsidP="005C0F2E">
            <w:pPr>
              <w:spacing w:line="20" w:lineRule="atLeast"/>
              <w:jc w:val="center"/>
              <w:rPr>
                <w:rFonts w:cstheme="minorHAnsi"/>
              </w:rPr>
            </w:pPr>
          </w:p>
        </w:tc>
        <w:tc>
          <w:tcPr>
            <w:tcW w:w="747" w:type="dxa"/>
            <w:vAlign w:val="bottom"/>
          </w:tcPr>
          <w:p w14:paraId="69601D83" w14:textId="77777777" w:rsidR="0070661C" w:rsidRPr="0005022D" w:rsidRDefault="0070661C" w:rsidP="005C0F2E">
            <w:pPr>
              <w:spacing w:line="20" w:lineRule="atLeast"/>
              <w:jc w:val="center"/>
              <w:rPr>
                <w:rFonts w:cstheme="minorHAnsi"/>
              </w:rPr>
            </w:pPr>
            <w:r w:rsidRPr="0005022D">
              <w:rPr>
                <w:rFonts w:cstheme="minorHAnsi"/>
              </w:rPr>
              <w:t>8/30</w:t>
            </w:r>
          </w:p>
        </w:tc>
        <w:tc>
          <w:tcPr>
            <w:tcW w:w="5165" w:type="dxa"/>
            <w:vAlign w:val="center"/>
          </w:tcPr>
          <w:p w14:paraId="275925D9" w14:textId="77777777" w:rsidR="0070661C" w:rsidRPr="0005022D" w:rsidRDefault="00F65BB3" w:rsidP="005C0F2E">
            <w:pPr>
              <w:spacing w:line="20" w:lineRule="atLeast"/>
              <w:rPr>
                <w:rFonts w:cstheme="minorHAnsi"/>
                <w:bCs/>
              </w:rPr>
            </w:pPr>
            <w:r>
              <w:rPr>
                <w:rFonts w:cstheme="minorHAnsi"/>
                <w:bCs/>
              </w:rPr>
              <w:t xml:space="preserve">0.2 </w:t>
            </w:r>
            <w:r w:rsidR="0070661C" w:rsidRPr="0005022D">
              <w:rPr>
                <w:rFonts w:cstheme="minorHAnsi"/>
                <w:bCs/>
              </w:rPr>
              <w:t>How do archaeologists study the past?</w:t>
            </w:r>
          </w:p>
        </w:tc>
        <w:tc>
          <w:tcPr>
            <w:tcW w:w="2921" w:type="dxa"/>
            <w:vAlign w:val="center"/>
          </w:tcPr>
          <w:p w14:paraId="220DC7F5" w14:textId="62ECC615" w:rsidR="0070661C" w:rsidRPr="0005022D" w:rsidRDefault="00561B9F" w:rsidP="00561B9F">
            <w:pPr>
              <w:spacing w:line="20" w:lineRule="atLeast"/>
              <w:rPr>
                <w:rFonts w:cstheme="minorHAnsi"/>
              </w:rPr>
            </w:pPr>
            <w:r>
              <w:rPr>
                <w:rFonts w:cstheme="minorHAnsi"/>
              </w:rPr>
              <w:t xml:space="preserve">Read Shore 2016 </w:t>
            </w:r>
            <w:proofErr w:type="spellStart"/>
            <w:r>
              <w:rPr>
                <w:rFonts w:cstheme="minorHAnsi"/>
              </w:rPr>
              <w:t>Chs</w:t>
            </w:r>
            <w:proofErr w:type="spellEnd"/>
            <w:r>
              <w:rPr>
                <w:rFonts w:cstheme="minorHAnsi"/>
              </w:rPr>
              <w:t xml:space="preserve"> 3</w:t>
            </w:r>
          </w:p>
        </w:tc>
      </w:tr>
      <w:tr w:rsidR="0070661C" w:rsidRPr="0005022D" w14:paraId="26EAC023" w14:textId="77777777" w:rsidTr="00DD5624">
        <w:trPr>
          <w:trHeight w:val="279"/>
        </w:trPr>
        <w:tc>
          <w:tcPr>
            <w:tcW w:w="743" w:type="dxa"/>
            <w:vMerge w:val="restart"/>
            <w:vAlign w:val="center"/>
          </w:tcPr>
          <w:p w14:paraId="33FDFC2F" w14:textId="77777777" w:rsidR="0070661C" w:rsidRPr="0005022D" w:rsidRDefault="0070661C" w:rsidP="005C0F2E">
            <w:pPr>
              <w:spacing w:line="20" w:lineRule="atLeast"/>
              <w:jc w:val="center"/>
              <w:rPr>
                <w:rFonts w:cstheme="minorHAnsi"/>
              </w:rPr>
            </w:pPr>
            <w:r w:rsidRPr="0005022D">
              <w:rPr>
                <w:rFonts w:cstheme="minorHAnsi"/>
              </w:rPr>
              <w:t>2</w:t>
            </w:r>
          </w:p>
        </w:tc>
        <w:tc>
          <w:tcPr>
            <w:tcW w:w="747" w:type="dxa"/>
            <w:vAlign w:val="bottom"/>
          </w:tcPr>
          <w:p w14:paraId="31C06513" w14:textId="77777777" w:rsidR="0070661C" w:rsidRPr="0005022D" w:rsidRDefault="0070661C" w:rsidP="005C0F2E">
            <w:pPr>
              <w:spacing w:line="20" w:lineRule="atLeast"/>
              <w:jc w:val="center"/>
              <w:rPr>
                <w:rFonts w:cstheme="minorHAnsi"/>
              </w:rPr>
            </w:pPr>
            <w:r w:rsidRPr="0005022D">
              <w:rPr>
                <w:rFonts w:cstheme="minorHAnsi"/>
              </w:rPr>
              <w:t>9/4</w:t>
            </w:r>
          </w:p>
        </w:tc>
        <w:tc>
          <w:tcPr>
            <w:tcW w:w="5165" w:type="dxa"/>
            <w:vAlign w:val="center"/>
          </w:tcPr>
          <w:p w14:paraId="3CF2671D" w14:textId="77777777" w:rsidR="0070661C" w:rsidRPr="009C5481" w:rsidRDefault="009C5481" w:rsidP="005C0F2E">
            <w:pPr>
              <w:spacing w:line="20" w:lineRule="atLeast"/>
              <w:rPr>
                <w:rFonts w:cstheme="minorHAnsi"/>
                <w:b/>
                <w:bCs/>
              </w:rPr>
            </w:pPr>
            <w:r>
              <w:rPr>
                <w:rFonts w:cstheme="minorHAnsi"/>
                <w:b/>
                <w:bCs/>
              </w:rPr>
              <w:t>NO CLASS: LABOR DAY</w:t>
            </w:r>
          </w:p>
        </w:tc>
        <w:tc>
          <w:tcPr>
            <w:tcW w:w="2921" w:type="dxa"/>
            <w:vAlign w:val="center"/>
          </w:tcPr>
          <w:p w14:paraId="3A6A9BE0" w14:textId="77777777" w:rsidR="0070661C" w:rsidRPr="0005022D" w:rsidRDefault="0070661C" w:rsidP="005C0F2E">
            <w:pPr>
              <w:spacing w:line="20" w:lineRule="atLeast"/>
              <w:rPr>
                <w:rFonts w:cstheme="minorHAnsi"/>
              </w:rPr>
            </w:pPr>
          </w:p>
        </w:tc>
      </w:tr>
      <w:tr w:rsidR="009C5481" w:rsidRPr="0005022D" w14:paraId="255B6389" w14:textId="77777777" w:rsidTr="00DD5624">
        <w:trPr>
          <w:trHeight w:val="279"/>
        </w:trPr>
        <w:tc>
          <w:tcPr>
            <w:tcW w:w="743" w:type="dxa"/>
            <w:vMerge/>
            <w:vAlign w:val="center"/>
          </w:tcPr>
          <w:p w14:paraId="16D9B770" w14:textId="77777777" w:rsidR="009C5481" w:rsidRPr="0005022D" w:rsidRDefault="009C5481" w:rsidP="005C0F2E">
            <w:pPr>
              <w:spacing w:line="20" w:lineRule="atLeast"/>
              <w:jc w:val="center"/>
              <w:rPr>
                <w:rFonts w:cstheme="minorHAnsi"/>
              </w:rPr>
            </w:pPr>
          </w:p>
        </w:tc>
        <w:tc>
          <w:tcPr>
            <w:tcW w:w="747" w:type="dxa"/>
            <w:vAlign w:val="bottom"/>
          </w:tcPr>
          <w:p w14:paraId="395F0A6C" w14:textId="77777777" w:rsidR="009C5481" w:rsidRPr="0005022D" w:rsidRDefault="009C5481" w:rsidP="005C0F2E">
            <w:pPr>
              <w:spacing w:line="20" w:lineRule="atLeast"/>
              <w:jc w:val="center"/>
              <w:rPr>
                <w:rFonts w:cstheme="minorHAnsi"/>
              </w:rPr>
            </w:pPr>
            <w:r w:rsidRPr="0005022D">
              <w:rPr>
                <w:rFonts w:cstheme="minorHAnsi"/>
              </w:rPr>
              <w:t>9/6</w:t>
            </w:r>
          </w:p>
        </w:tc>
        <w:tc>
          <w:tcPr>
            <w:tcW w:w="5165" w:type="dxa"/>
            <w:vAlign w:val="center"/>
          </w:tcPr>
          <w:p w14:paraId="0E1F96B2" w14:textId="77777777" w:rsidR="009C5481" w:rsidRPr="0005022D" w:rsidRDefault="008E10A8" w:rsidP="00DD5624">
            <w:pPr>
              <w:spacing w:line="20" w:lineRule="atLeast"/>
              <w:rPr>
                <w:rFonts w:cstheme="minorHAnsi"/>
              </w:rPr>
            </w:pPr>
            <w:r>
              <w:rPr>
                <w:rFonts w:cstheme="minorHAnsi"/>
              </w:rPr>
              <w:t xml:space="preserve">1.1 </w:t>
            </w:r>
            <w:r w:rsidR="00DD5624">
              <w:rPr>
                <w:rFonts w:cstheme="minorHAnsi"/>
              </w:rPr>
              <w:t>Archaeology and Human-Environment Interactions</w:t>
            </w:r>
          </w:p>
        </w:tc>
        <w:tc>
          <w:tcPr>
            <w:tcW w:w="2921" w:type="dxa"/>
            <w:vAlign w:val="center"/>
          </w:tcPr>
          <w:p w14:paraId="6CE4ECC0" w14:textId="77777777" w:rsidR="009C5481" w:rsidRPr="00375F6E" w:rsidRDefault="00375F6E" w:rsidP="005C0F2E">
            <w:pPr>
              <w:spacing w:line="20" w:lineRule="atLeast"/>
              <w:rPr>
                <w:rFonts w:cstheme="minorHAnsi"/>
              </w:rPr>
            </w:pPr>
            <w:r>
              <w:rPr>
                <w:rFonts w:cstheme="minorHAnsi"/>
              </w:rPr>
              <w:t>Miro Board Contribution 1</w:t>
            </w:r>
          </w:p>
        </w:tc>
      </w:tr>
      <w:tr w:rsidR="009C5481" w:rsidRPr="0005022D" w14:paraId="22CD2F40" w14:textId="77777777" w:rsidTr="00DD5624">
        <w:trPr>
          <w:trHeight w:val="279"/>
        </w:trPr>
        <w:tc>
          <w:tcPr>
            <w:tcW w:w="743" w:type="dxa"/>
            <w:vMerge w:val="restart"/>
            <w:vAlign w:val="center"/>
          </w:tcPr>
          <w:p w14:paraId="3E0633E5" w14:textId="77777777" w:rsidR="009C5481" w:rsidRPr="0005022D" w:rsidRDefault="009C5481" w:rsidP="005C0F2E">
            <w:pPr>
              <w:spacing w:line="20" w:lineRule="atLeast"/>
              <w:jc w:val="center"/>
              <w:rPr>
                <w:rFonts w:cstheme="minorHAnsi"/>
              </w:rPr>
            </w:pPr>
            <w:r w:rsidRPr="0005022D">
              <w:rPr>
                <w:rFonts w:cstheme="minorHAnsi"/>
              </w:rPr>
              <w:t>3</w:t>
            </w:r>
          </w:p>
        </w:tc>
        <w:tc>
          <w:tcPr>
            <w:tcW w:w="747" w:type="dxa"/>
            <w:vAlign w:val="bottom"/>
          </w:tcPr>
          <w:p w14:paraId="0F01A9B7" w14:textId="77777777" w:rsidR="009C5481" w:rsidRPr="0005022D" w:rsidRDefault="009C5481" w:rsidP="005C0F2E">
            <w:pPr>
              <w:spacing w:line="20" w:lineRule="atLeast"/>
              <w:jc w:val="center"/>
              <w:rPr>
                <w:rFonts w:cstheme="minorHAnsi"/>
              </w:rPr>
            </w:pPr>
            <w:r w:rsidRPr="0005022D">
              <w:rPr>
                <w:rFonts w:cstheme="minorHAnsi"/>
              </w:rPr>
              <w:t>9/11</w:t>
            </w:r>
          </w:p>
        </w:tc>
        <w:tc>
          <w:tcPr>
            <w:tcW w:w="5165" w:type="dxa"/>
            <w:vAlign w:val="center"/>
          </w:tcPr>
          <w:p w14:paraId="4DD89CEF" w14:textId="77777777" w:rsidR="009C5481" w:rsidRPr="0005022D" w:rsidRDefault="008E10A8" w:rsidP="005C0F2E">
            <w:pPr>
              <w:spacing w:line="20" w:lineRule="atLeast"/>
              <w:rPr>
                <w:rFonts w:cstheme="minorHAnsi"/>
                <w:bCs/>
              </w:rPr>
            </w:pPr>
            <w:r>
              <w:rPr>
                <w:rFonts w:cstheme="minorHAnsi"/>
                <w:bCs/>
              </w:rPr>
              <w:t>1.2</w:t>
            </w:r>
            <w:r w:rsidR="00DD5624">
              <w:rPr>
                <w:rFonts w:cstheme="minorHAnsi"/>
                <w:bCs/>
              </w:rPr>
              <w:t xml:space="preserve"> Methods for studying past climate change</w:t>
            </w:r>
          </w:p>
        </w:tc>
        <w:tc>
          <w:tcPr>
            <w:tcW w:w="2921" w:type="dxa"/>
            <w:vAlign w:val="center"/>
          </w:tcPr>
          <w:p w14:paraId="0A09534C" w14:textId="77777777" w:rsidR="009C5481" w:rsidRPr="0005022D" w:rsidRDefault="009C5481" w:rsidP="005C0F2E">
            <w:pPr>
              <w:spacing w:line="20" w:lineRule="atLeast"/>
              <w:rPr>
                <w:rFonts w:cstheme="minorHAnsi"/>
              </w:rPr>
            </w:pPr>
          </w:p>
        </w:tc>
      </w:tr>
      <w:tr w:rsidR="009C5481" w:rsidRPr="0005022D" w14:paraId="18D2D7E6" w14:textId="77777777" w:rsidTr="00DD5624">
        <w:trPr>
          <w:trHeight w:val="279"/>
        </w:trPr>
        <w:tc>
          <w:tcPr>
            <w:tcW w:w="743" w:type="dxa"/>
            <w:vMerge/>
            <w:vAlign w:val="center"/>
          </w:tcPr>
          <w:p w14:paraId="349A7D46" w14:textId="77777777" w:rsidR="009C5481" w:rsidRPr="0005022D" w:rsidRDefault="009C5481" w:rsidP="005C0F2E">
            <w:pPr>
              <w:spacing w:line="20" w:lineRule="atLeast"/>
              <w:jc w:val="center"/>
              <w:rPr>
                <w:rFonts w:cstheme="minorHAnsi"/>
              </w:rPr>
            </w:pPr>
          </w:p>
        </w:tc>
        <w:tc>
          <w:tcPr>
            <w:tcW w:w="747" w:type="dxa"/>
            <w:vAlign w:val="bottom"/>
          </w:tcPr>
          <w:p w14:paraId="25C4A3CC" w14:textId="77777777" w:rsidR="009C5481" w:rsidRPr="0005022D" w:rsidRDefault="009C5481" w:rsidP="005C0F2E">
            <w:pPr>
              <w:spacing w:line="20" w:lineRule="atLeast"/>
              <w:jc w:val="center"/>
              <w:rPr>
                <w:rFonts w:cstheme="minorHAnsi"/>
              </w:rPr>
            </w:pPr>
            <w:r w:rsidRPr="0005022D">
              <w:rPr>
                <w:rFonts w:cstheme="minorHAnsi"/>
              </w:rPr>
              <w:t>9/13</w:t>
            </w:r>
          </w:p>
        </w:tc>
        <w:tc>
          <w:tcPr>
            <w:tcW w:w="5165" w:type="dxa"/>
            <w:vAlign w:val="center"/>
          </w:tcPr>
          <w:p w14:paraId="03CC99E3" w14:textId="77777777" w:rsidR="009C5481" w:rsidRPr="008E10A8" w:rsidRDefault="008E10A8" w:rsidP="005C0F2E">
            <w:pPr>
              <w:spacing w:line="20" w:lineRule="atLeast"/>
              <w:rPr>
                <w:rFonts w:cstheme="minorHAnsi"/>
                <w:bCs/>
              </w:rPr>
            </w:pPr>
            <w:r>
              <w:rPr>
                <w:rFonts w:cstheme="minorHAnsi"/>
                <w:bCs/>
              </w:rPr>
              <w:t>1.3</w:t>
            </w:r>
            <w:r w:rsidR="00DD5624">
              <w:rPr>
                <w:rFonts w:cstheme="minorHAnsi"/>
                <w:bCs/>
              </w:rPr>
              <w:t xml:space="preserve"> Climate resilience in the past</w:t>
            </w:r>
          </w:p>
        </w:tc>
        <w:tc>
          <w:tcPr>
            <w:tcW w:w="2921" w:type="dxa"/>
            <w:vAlign w:val="center"/>
          </w:tcPr>
          <w:p w14:paraId="5B384599" w14:textId="77777777" w:rsidR="009C5481" w:rsidRPr="0005022D" w:rsidRDefault="00375F6E" w:rsidP="00375F6E">
            <w:pPr>
              <w:spacing w:line="20" w:lineRule="atLeast"/>
              <w:rPr>
                <w:rFonts w:cstheme="minorHAnsi"/>
                <w:bCs/>
              </w:rPr>
            </w:pPr>
            <w:r>
              <w:rPr>
                <w:rFonts w:cstheme="minorHAnsi"/>
              </w:rPr>
              <w:t>Miro Board Contribution 2</w:t>
            </w:r>
          </w:p>
        </w:tc>
      </w:tr>
      <w:tr w:rsidR="009C5481" w:rsidRPr="0005022D" w14:paraId="16A6A06E" w14:textId="77777777" w:rsidTr="00DD5624">
        <w:trPr>
          <w:trHeight w:val="279"/>
        </w:trPr>
        <w:tc>
          <w:tcPr>
            <w:tcW w:w="743" w:type="dxa"/>
            <w:vMerge w:val="restart"/>
            <w:vAlign w:val="center"/>
          </w:tcPr>
          <w:p w14:paraId="6BB159CF" w14:textId="77777777" w:rsidR="009C5481" w:rsidRPr="0005022D" w:rsidRDefault="009C5481" w:rsidP="005C0F2E">
            <w:pPr>
              <w:spacing w:line="20" w:lineRule="atLeast"/>
              <w:jc w:val="center"/>
              <w:rPr>
                <w:rFonts w:cstheme="minorHAnsi"/>
              </w:rPr>
            </w:pPr>
            <w:r w:rsidRPr="0005022D">
              <w:rPr>
                <w:rFonts w:cstheme="minorHAnsi"/>
              </w:rPr>
              <w:t>4</w:t>
            </w:r>
          </w:p>
        </w:tc>
        <w:tc>
          <w:tcPr>
            <w:tcW w:w="747" w:type="dxa"/>
            <w:vAlign w:val="bottom"/>
          </w:tcPr>
          <w:p w14:paraId="0DCF5071" w14:textId="77777777" w:rsidR="009C5481" w:rsidRPr="0005022D" w:rsidRDefault="009C5481" w:rsidP="005C0F2E">
            <w:pPr>
              <w:spacing w:line="20" w:lineRule="atLeast"/>
              <w:jc w:val="center"/>
              <w:rPr>
                <w:rFonts w:cstheme="minorHAnsi"/>
              </w:rPr>
            </w:pPr>
            <w:r w:rsidRPr="0005022D">
              <w:rPr>
                <w:rFonts w:cstheme="minorHAnsi"/>
              </w:rPr>
              <w:t>9/18</w:t>
            </w:r>
          </w:p>
        </w:tc>
        <w:tc>
          <w:tcPr>
            <w:tcW w:w="5165" w:type="dxa"/>
            <w:vAlign w:val="center"/>
          </w:tcPr>
          <w:p w14:paraId="654DA470" w14:textId="77777777" w:rsidR="009C5481" w:rsidRPr="0005022D" w:rsidRDefault="008E10A8" w:rsidP="005C0F2E">
            <w:pPr>
              <w:spacing w:line="20" w:lineRule="atLeast"/>
              <w:rPr>
                <w:rFonts w:cstheme="minorHAnsi"/>
              </w:rPr>
            </w:pPr>
            <w:r>
              <w:rPr>
                <w:rFonts w:cstheme="minorHAnsi"/>
              </w:rPr>
              <w:t>1.4</w:t>
            </w:r>
            <w:r w:rsidR="00DD5624">
              <w:rPr>
                <w:rFonts w:cstheme="minorHAnsi"/>
              </w:rPr>
              <w:t xml:space="preserve"> Climate change and ‘collapse’</w:t>
            </w:r>
          </w:p>
        </w:tc>
        <w:tc>
          <w:tcPr>
            <w:tcW w:w="2921" w:type="dxa"/>
            <w:vAlign w:val="center"/>
          </w:tcPr>
          <w:p w14:paraId="6EAA4F07" w14:textId="77777777" w:rsidR="009C5481" w:rsidRPr="0005022D" w:rsidRDefault="009C5481" w:rsidP="005C0F2E">
            <w:pPr>
              <w:spacing w:line="20" w:lineRule="atLeast"/>
              <w:rPr>
                <w:rFonts w:cstheme="minorHAnsi"/>
                <w:bCs/>
              </w:rPr>
            </w:pPr>
          </w:p>
        </w:tc>
      </w:tr>
      <w:tr w:rsidR="009C5481" w:rsidRPr="0005022D" w14:paraId="6D08352D" w14:textId="77777777" w:rsidTr="00DD5624">
        <w:trPr>
          <w:trHeight w:val="279"/>
        </w:trPr>
        <w:tc>
          <w:tcPr>
            <w:tcW w:w="743" w:type="dxa"/>
            <w:vMerge/>
            <w:vAlign w:val="center"/>
          </w:tcPr>
          <w:p w14:paraId="11654A32" w14:textId="77777777" w:rsidR="009C5481" w:rsidRPr="0005022D" w:rsidRDefault="009C5481" w:rsidP="005C0F2E">
            <w:pPr>
              <w:spacing w:line="20" w:lineRule="atLeast"/>
              <w:jc w:val="center"/>
              <w:rPr>
                <w:rFonts w:cstheme="minorHAnsi"/>
              </w:rPr>
            </w:pPr>
          </w:p>
        </w:tc>
        <w:tc>
          <w:tcPr>
            <w:tcW w:w="747" w:type="dxa"/>
            <w:vAlign w:val="bottom"/>
          </w:tcPr>
          <w:p w14:paraId="75DC1669" w14:textId="77777777" w:rsidR="009C5481" w:rsidRPr="0005022D" w:rsidRDefault="009C5481" w:rsidP="005C0F2E">
            <w:pPr>
              <w:spacing w:line="20" w:lineRule="atLeast"/>
              <w:jc w:val="center"/>
              <w:rPr>
                <w:rFonts w:cstheme="minorHAnsi"/>
              </w:rPr>
            </w:pPr>
            <w:r w:rsidRPr="0005022D">
              <w:rPr>
                <w:rFonts w:cstheme="minorHAnsi"/>
              </w:rPr>
              <w:t>9/20</w:t>
            </w:r>
          </w:p>
        </w:tc>
        <w:tc>
          <w:tcPr>
            <w:tcW w:w="5165" w:type="dxa"/>
            <w:vAlign w:val="center"/>
          </w:tcPr>
          <w:p w14:paraId="1754A778" w14:textId="77777777" w:rsidR="008E10A8" w:rsidRPr="008E10A8" w:rsidRDefault="008E10A8" w:rsidP="008E10A8">
            <w:pPr>
              <w:spacing w:line="20" w:lineRule="atLeast"/>
              <w:rPr>
                <w:rFonts w:cstheme="minorHAnsi"/>
                <w:bCs/>
              </w:rPr>
            </w:pPr>
            <w:r>
              <w:rPr>
                <w:rFonts w:cstheme="minorHAnsi"/>
                <w:bCs/>
              </w:rPr>
              <w:t>1.5</w:t>
            </w:r>
            <w:r w:rsidR="00DD5624">
              <w:rPr>
                <w:rFonts w:cstheme="minorHAnsi"/>
                <w:bCs/>
              </w:rPr>
              <w:t xml:space="preserve"> Responses to rapid climate change in the past</w:t>
            </w:r>
          </w:p>
        </w:tc>
        <w:tc>
          <w:tcPr>
            <w:tcW w:w="2921" w:type="dxa"/>
            <w:vAlign w:val="center"/>
          </w:tcPr>
          <w:p w14:paraId="25A95AAC" w14:textId="77777777" w:rsidR="009C5481" w:rsidRPr="0005022D" w:rsidRDefault="00375F6E" w:rsidP="00375F6E">
            <w:pPr>
              <w:spacing w:line="20" w:lineRule="atLeast"/>
              <w:rPr>
                <w:rFonts w:cstheme="minorHAnsi"/>
                <w:bCs/>
              </w:rPr>
            </w:pPr>
            <w:r>
              <w:rPr>
                <w:rFonts w:cstheme="minorHAnsi"/>
              </w:rPr>
              <w:t>Miro Board Contribution 3</w:t>
            </w:r>
          </w:p>
        </w:tc>
      </w:tr>
      <w:tr w:rsidR="009C5481" w:rsidRPr="0005022D" w14:paraId="601E2F55" w14:textId="77777777" w:rsidTr="00DD5624">
        <w:trPr>
          <w:trHeight w:val="279"/>
        </w:trPr>
        <w:tc>
          <w:tcPr>
            <w:tcW w:w="743" w:type="dxa"/>
            <w:vMerge w:val="restart"/>
            <w:vAlign w:val="center"/>
          </w:tcPr>
          <w:p w14:paraId="6EECDE21" w14:textId="77777777" w:rsidR="009C5481" w:rsidRPr="0005022D" w:rsidRDefault="009C5481" w:rsidP="005C0F2E">
            <w:pPr>
              <w:spacing w:line="20" w:lineRule="atLeast"/>
              <w:jc w:val="center"/>
              <w:rPr>
                <w:rFonts w:cstheme="minorHAnsi"/>
              </w:rPr>
            </w:pPr>
            <w:r w:rsidRPr="0005022D">
              <w:rPr>
                <w:rFonts w:cstheme="minorHAnsi"/>
              </w:rPr>
              <w:t>5</w:t>
            </w:r>
          </w:p>
        </w:tc>
        <w:tc>
          <w:tcPr>
            <w:tcW w:w="747" w:type="dxa"/>
            <w:vAlign w:val="bottom"/>
          </w:tcPr>
          <w:p w14:paraId="10128FA7" w14:textId="77777777" w:rsidR="009C5481" w:rsidRPr="0005022D" w:rsidRDefault="009C5481" w:rsidP="005C0F2E">
            <w:pPr>
              <w:spacing w:line="20" w:lineRule="atLeast"/>
              <w:jc w:val="center"/>
              <w:rPr>
                <w:rFonts w:cstheme="minorHAnsi"/>
              </w:rPr>
            </w:pPr>
            <w:r w:rsidRPr="0005022D">
              <w:rPr>
                <w:rFonts w:cstheme="minorHAnsi"/>
              </w:rPr>
              <w:t>9/25</w:t>
            </w:r>
          </w:p>
        </w:tc>
        <w:tc>
          <w:tcPr>
            <w:tcW w:w="5165" w:type="dxa"/>
            <w:vAlign w:val="center"/>
          </w:tcPr>
          <w:p w14:paraId="331DB04B" w14:textId="77777777" w:rsidR="009C5481" w:rsidRPr="0005022D" w:rsidRDefault="008E10A8" w:rsidP="00DD5624">
            <w:pPr>
              <w:spacing w:line="20" w:lineRule="atLeast"/>
              <w:rPr>
                <w:rFonts w:cstheme="minorHAnsi"/>
              </w:rPr>
            </w:pPr>
            <w:r>
              <w:rPr>
                <w:rFonts w:cstheme="minorHAnsi"/>
              </w:rPr>
              <w:t>1.6</w:t>
            </w:r>
            <w:r w:rsidR="00DD5624">
              <w:rPr>
                <w:rFonts w:cstheme="minorHAnsi"/>
              </w:rPr>
              <w:t xml:space="preserve"> What archaeology offers climate change research</w:t>
            </w:r>
          </w:p>
        </w:tc>
        <w:tc>
          <w:tcPr>
            <w:tcW w:w="2921" w:type="dxa"/>
            <w:vAlign w:val="center"/>
          </w:tcPr>
          <w:p w14:paraId="1500F0AF" w14:textId="77777777" w:rsidR="009C5481" w:rsidRPr="0005022D" w:rsidRDefault="009C5481" w:rsidP="005C0F2E">
            <w:pPr>
              <w:spacing w:line="20" w:lineRule="atLeast"/>
              <w:rPr>
                <w:rFonts w:cstheme="minorHAnsi"/>
                <w:bCs/>
              </w:rPr>
            </w:pPr>
          </w:p>
        </w:tc>
      </w:tr>
      <w:tr w:rsidR="009C5481" w:rsidRPr="0005022D" w14:paraId="0599677A" w14:textId="77777777" w:rsidTr="00DD5624">
        <w:trPr>
          <w:trHeight w:val="279"/>
        </w:trPr>
        <w:tc>
          <w:tcPr>
            <w:tcW w:w="743" w:type="dxa"/>
            <w:vMerge/>
            <w:vAlign w:val="center"/>
          </w:tcPr>
          <w:p w14:paraId="010AADD8" w14:textId="77777777" w:rsidR="009C5481" w:rsidRPr="0005022D" w:rsidRDefault="009C5481" w:rsidP="005C0F2E">
            <w:pPr>
              <w:spacing w:line="20" w:lineRule="atLeast"/>
              <w:jc w:val="center"/>
              <w:rPr>
                <w:rFonts w:cstheme="minorHAnsi"/>
              </w:rPr>
            </w:pPr>
          </w:p>
        </w:tc>
        <w:tc>
          <w:tcPr>
            <w:tcW w:w="747" w:type="dxa"/>
            <w:vAlign w:val="bottom"/>
          </w:tcPr>
          <w:p w14:paraId="11BBE268" w14:textId="77777777" w:rsidR="009C5481" w:rsidRPr="0005022D" w:rsidRDefault="009C5481" w:rsidP="005C0F2E">
            <w:pPr>
              <w:spacing w:line="20" w:lineRule="atLeast"/>
              <w:jc w:val="center"/>
              <w:rPr>
                <w:rFonts w:cstheme="minorHAnsi"/>
              </w:rPr>
            </w:pPr>
            <w:r w:rsidRPr="0005022D">
              <w:rPr>
                <w:rFonts w:cstheme="minorHAnsi"/>
              </w:rPr>
              <w:t>9/27</w:t>
            </w:r>
          </w:p>
        </w:tc>
        <w:tc>
          <w:tcPr>
            <w:tcW w:w="5165" w:type="dxa"/>
            <w:vAlign w:val="center"/>
          </w:tcPr>
          <w:p w14:paraId="6FE96654" w14:textId="77777777" w:rsidR="009C5481" w:rsidRPr="0005022D" w:rsidRDefault="008E10A8" w:rsidP="00DD5624">
            <w:pPr>
              <w:spacing w:line="20" w:lineRule="atLeast"/>
              <w:rPr>
                <w:rFonts w:cstheme="minorHAnsi"/>
                <w:bCs/>
              </w:rPr>
            </w:pPr>
            <w:r>
              <w:rPr>
                <w:rFonts w:cstheme="minorHAnsi"/>
                <w:bCs/>
              </w:rPr>
              <w:t>1.7</w:t>
            </w:r>
            <w:r w:rsidR="00DD5624">
              <w:rPr>
                <w:rFonts w:cstheme="minorHAnsi"/>
                <w:bCs/>
              </w:rPr>
              <w:t xml:space="preserve"> Climate change and the archaeological record</w:t>
            </w:r>
          </w:p>
        </w:tc>
        <w:tc>
          <w:tcPr>
            <w:tcW w:w="2921" w:type="dxa"/>
            <w:vAlign w:val="center"/>
          </w:tcPr>
          <w:p w14:paraId="680792D8" w14:textId="77777777" w:rsidR="009C5481" w:rsidRPr="0005022D" w:rsidRDefault="00375F6E" w:rsidP="005C0F2E">
            <w:pPr>
              <w:spacing w:line="20" w:lineRule="atLeast"/>
              <w:rPr>
                <w:rFonts w:cstheme="minorHAnsi"/>
                <w:bCs/>
              </w:rPr>
            </w:pPr>
            <w:r>
              <w:rPr>
                <w:rFonts w:cstheme="minorHAnsi"/>
              </w:rPr>
              <w:t>Miro Board Contribution 4</w:t>
            </w:r>
          </w:p>
        </w:tc>
      </w:tr>
      <w:tr w:rsidR="009C5481" w:rsidRPr="0005022D" w14:paraId="7FC3FDCF" w14:textId="77777777" w:rsidTr="00DD5624">
        <w:trPr>
          <w:trHeight w:val="282"/>
        </w:trPr>
        <w:tc>
          <w:tcPr>
            <w:tcW w:w="743" w:type="dxa"/>
            <w:vMerge w:val="restart"/>
            <w:vAlign w:val="center"/>
          </w:tcPr>
          <w:p w14:paraId="69236239" w14:textId="77777777" w:rsidR="009C5481" w:rsidRPr="0005022D" w:rsidRDefault="009C5481" w:rsidP="005C0F2E">
            <w:pPr>
              <w:spacing w:line="20" w:lineRule="atLeast"/>
              <w:jc w:val="center"/>
              <w:rPr>
                <w:rFonts w:cstheme="minorHAnsi"/>
              </w:rPr>
            </w:pPr>
            <w:r w:rsidRPr="0005022D">
              <w:rPr>
                <w:rFonts w:cstheme="minorHAnsi"/>
              </w:rPr>
              <w:t>6</w:t>
            </w:r>
          </w:p>
        </w:tc>
        <w:tc>
          <w:tcPr>
            <w:tcW w:w="747" w:type="dxa"/>
            <w:vAlign w:val="bottom"/>
          </w:tcPr>
          <w:p w14:paraId="0D7C19AC" w14:textId="77777777" w:rsidR="009C5481" w:rsidRPr="0005022D" w:rsidRDefault="009C5481" w:rsidP="005C0F2E">
            <w:pPr>
              <w:spacing w:line="20" w:lineRule="atLeast"/>
              <w:jc w:val="center"/>
              <w:rPr>
                <w:rFonts w:cstheme="minorHAnsi"/>
              </w:rPr>
            </w:pPr>
            <w:r w:rsidRPr="0005022D">
              <w:rPr>
                <w:rFonts w:cstheme="minorHAnsi"/>
              </w:rPr>
              <w:t>10/2</w:t>
            </w:r>
          </w:p>
        </w:tc>
        <w:tc>
          <w:tcPr>
            <w:tcW w:w="5165" w:type="dxa"/>
            <w:vAlign w:val="center"/>
          </w:tcPr>
          <w:p w14:paraId="6CF1A3B6" w14:textId="77777777" w:rsidR="009C5481" w:rsidRPr="0005022D" w:rsidRDefault="004622A9" w:rsidP="005C0F2E">
            <w:pPr>
              <w:spacing w:line="20" w:lineRule="atLeast"/>
              <w:rPr>
                <w:rFonts w:cstheme="minorHAnsi"/>
              </w:rPr>
            </w:pPr>
            <w:r>
              <w:rPr>
                <w:rFonts w:cstheme="minorHAnsi"/>
              </w:rPr>
              <w:t>1.8 Unit 1 Recap</w:t>
            </w:r>
          </w:p>
        </w:tc>
        <w:tc>
          <w:tcPr>
            <w:tcW w:w="2921" w:type="dxa"/>
            <w:vAlign w:val="center"/>
          </w:tcPr>
          <w:p w14:paraId="0D228138" w14:textId="509AC2F1" w:rsidR="009C5481" w:rsidRPr="0005022D" w:rsidRDefault="00B3723D" w:rsidP="005C0F2E">
            <w:pPr>
              <w:spacing w:line="20" w:lineRule="atLeast"/>
              <w:rPr>
                <w:rFonts w:cstheme="minorHAnsi"/>
                <w:bCs/>
              </w:rPr>
            </w:pPr>
            <w:r>
              <w:rPr>
                <w:rFonts w:cstheme="minorHAnsi"/>
                <w:bCs/>
              </w:rPr>
              <w:t>Reading Response 1</w:t>
            </w:r>
          </w:p>
        </w:tc>
      </w:tr>
      <w:tr w:rsidR="009C5481" w:rsidRPr="0005022D" w14:paraId="3CD3D099" w14:textId="77777777" w:rsidTr="00DD5624">
        <w:trPr>
          <w:trHeight w:val="282"/>
        </w:trPr>
        <w:tc>
          <w:tcPr>
            <w:tcW w:w="743" w:type="dxa"/>
            <w:vMerge/>
            <w:vAlign w:val="center"/>
          </w:tcPr>
          <w:p w14:paraId="1CECDE72" w14:textId="77777777" w:rsidR="009C5481" w:rsidRPr="0005022D" w:rsidRDefault="009C5481" w:rsidP="005C0F2E">
            <w:pPr>
              <w:spacing w:line="20" w:lineRule="atLeast"/>
              <w:jc w:val="center"/>
              <w:rPr>
                <w:rFonts w:cstheme="minorHAnsi"/>
              </w:rPr>
            </w:pPr>
          </w:p>
        </w:tc>
        <w:tc>
          <w:tcPr>
            <w:tcW w:w="747" w:type="dxa"/>
            <w:vAlign w:val="bottom"/>
          </w:tcPr>
          <w:p w14:paraId="461E72C9" w14:textId="77777777" w:rsidR="009C5481" w:rsidRPr="0005022D" w:rsidRDefault="009C5481" w:rsidP="005C0F2E">
            <w:pPr>
              <w:spacing w:line="20" w:lineRule="atLeast"/>
              <w:jc w:val="center"/>
              <w:rPr>
                <w:rFonts w:cstheme="minorHAnsi"/>
              </w:rPr>
            </w:pPr>
            <w:r w:rsidRPr="0005022D">
              <w:rPr>
                <w:rFonts w:cstheme="minorHAnsi"/>
              </w:rPr>
              <w:t>10/4</w:t>
            </w:r>
          </w:p>
        </w:tc>
        <w:tc>
          <w:tcPr>
            <w:tcW w:w="5165" w:type="dxa"/>
            <w:vAlign w:val="center"/>
          </w:tcPr>
          <w:p w14:paraId="19266BC7" w14:textId="77777777" w:rsidR="009C5481" w:rsidRPr="0005022D" w:rsidRDefault="008E10A8" w:rsidP="0082465B">
            <w:pPr>
              <w:spacing w:line="20" w:lineRule="atLeast"/>
              <w:rPr>
                <w:rFonts w:cstheme="minorHAnsi"/>
              </w:rPr>
            </w:pPr>
            <w:r>
              <w:rPr>
                <w:rFonts w:cstheme="minorHAnsi"/>
              </w:rPr>
              <w:t>2.</w:t>
            </w:r>
            <w:r w:rsidR="004622A9">
              <w:rPr>
                <w:rFonts w:cstheme="minorHAnsi"/>
              </w:rPr>
              <w:t xml:space="preserve">1 </w:t>
            </w:r>
            <w:r w:rsidR="0082465B">
              <w:rPr>
                <w:rFonts w:cstheme="minorHAnsi"/>
              </w:rPr>
              <w:t>What is the Anthropocene?</w:t>
            </w:r>
          </w:p>
        </w:tc>
        <w:tc>
          <w:tcPr>
            <w:tcW w:w="2921" w:type="dxa"/>
            <w:vAlign w:val="center"/>
          </w:tcPr>
          <w:p w14:paraId="72017434" w14:textId="1A4B2A19" w:rsidR="009C5481" w:rsidRPr="0005022D" w:rsidRDefault="009C5481" w:rsidP="005C0F2E">
            <w:pPr>
              <w:spacing w:line="20" w:lineRule="atLeast"/>
              <w:rPr>
                <w:rFonts w:cstheme="minorHAnsi"/>
                <w:bCs/>
              </w:rPr>
            </w:pPr>
          </w:p>
        </w:tc>
      </w:tr>
      <w:tr w:rsidR="009C5481" w:rsidRPr="0005022D" w14:paraId="50E18F4D" w14:textId="77777777" w:rsidTr="00DD5624">
        <w:trPr>
          <w:trHeight w:val="279"/>
        </w:trPr>
        <w:tc>
          <w:tcPr>
            <w:tcW w:w="743" w:type="dxa"/>
            <w:vMerge w:val="restart"/>
            <w:vAlign w:val="center"/>
          </w:tcPr>
          <w:p w14:paraId="24F65207" w14:textId="77777777" w:rsidR="009C5481" w:rsidRPr="0005022D" w:rsidRDefault="009C5481" w:rsidP="005C0F2E">
            <w:pPr>
              <w:spacing w:line="20" w:lineRule="atLeast"/>
              <w:jc w:val="center"/>
              <w:rPr>
                <w:rFonts w:cstheme="minorHAnsi"/>
              </w:rPr>
            </w:pPr>
            <w:r w:rsidRPr="0005022D">
              <w:rPr>
                <w:rFonts w:cstheme="minorHAnsi"/>
              </w:rPr>
              <w:t>7</w:t>
            </w:r>
          </w:p>
        </w:tc>
        <w:tc>
          <w:tcPr>
            <w:tcW w:w="747" w:type="dxa"/>
            <w:vAlign w:val="bottom"/>
          </w:tcPr>
          <w:p w14:paraId="18B5A538" w14:textId="77777777" w:rsidR="009C5481" w:rsidRPr="0005022D" w:rsidRDefault="009C5481" w:rsidP="005C0F2E">
            <w:pPr>
              <w:spacing w:line="20" w:lineRule="atLeast"/>
              <w:jc w:val="center"/>
              <w:rPr>
                <w:rFonts w:cstheme="minorHAnsi"/>
              </w:rPr>
            </w:pPr>
            <w:r w:rsidRPr="0005022D">
              <w:rPr>
                <w:rFonts w:cstheme="minorHAnsi"/>
              </w:rPr>
              <w:t>10/9</w:t>
            </w:r>
          </w:p>
        </w:tc>
        <w:tc>
          <w:tcPr>
            <w:tcW w:w="5165" w:type="dxa"/>
            <w:vAlign w:val="center"/>
          </w:tcPr>
          <w:p w14:paraId="0B90248C" w14:textId="77777777" w:rsidR="009C5481" w:rsidRPr="009C5481" w:rsidRDefault="009C5481" w:rsidP="005C0F2E">
            <w:pPr>
              <w:spacing w:line="20" w:lineRule="atLeast"/>
              <w:rPr>
                <w:rFonts w:cstheme="minorHAnsi"/>
                <w:b/>
              </w:rPr>
            </w:pPr>
            <w:r>
              <w:rPr>
                <w:rFonts w:cstheme="minorHAnsi"/>
                <w:b/>
              </w:rPr>
              <w:t xml:space="preserve">NO CLASS: </w:t>
            </w:r>
            <w:r w:rsidRPr="009C5481">
              <w:rPr>
                <w:rFonts w:cstheme="minorHAnsi"/>
                <w:b/>
              </w:rPr>
              <w:t>FALL BREAK</w:t>
            </w:r>
          </w:p>
        </w:tc>
        <w:tc>
          <w:tcPr>
            <w:tcW w:w="2921" w:type="dxa"/>
            <w:vAlign w:val="center"/>
          </w:tcPr>
          <w:p w14:paraId="33D6C21D" w14:textId="77777777" w:rsidR="009C5481" w:rsidRPr="0005022D" w:rsidRDefault="009C5481" w:rsidP="005C0F2E">
            <w:pPr>
              <w:spacing w:line="20" w:lineRule="atLeast"/>
              <w:rPr>
                <w:rFonts w:cstheme="minorHAnsi"/>
                <w:bCs/>
              </w:rPr>
            </w:pPr>
          </w:p>
        </w:tc>
      </w:tr>
      <w:tr w:rsidR="00375F6E" w:rsidRPr="0005022D" w14:paraId="35680C12" w14:textId="77777777" w:rsidTr="00DD5624">
        <w:trPr>
          <w:trHeight w:val="279"/>
        </w:trPr>
        <w:tc>
          <w:tcPr>
            <w:tcW w:w="743" w:type="dxa"/>
            <w:vMerge/>
            <w:vAlign w:val="center"/>
          </w:tcPr>
          <w:p w14:paraId="784362B9" w14:textId="77777777" w:rsidR="00375F6E" w:rsidRPr="0005022D" w:rsidRDefault="00375F6E" w:rsidP="00375F6E">
            <w:pPr>
              <w:spacing w:line="20" w:lineRule="atLeast"/>
              <w:jc w:val="center"/>
              <w:rPr>
                <w:rFonts w:cstheme="minorHAnsi"/>
              </w:rPr>
            </w:pPr>
          </w:p>
        </w:tc>
        <w:tc>
          <w:tcPr>
            <w:tcW w:w="747" w:type="dxa"/>
            <w:vAlign w:val="bottom"/>
          </w:tcPr>
          <w:p w14:paraId="4C2F46AC" w14:textId="77777777" w:rsidR="00375F6E" w:rsidRPr="0005022D" w:rsidRDefault="00375F6E" w:rsidP="00375F6E">
            <w:pPr>
              <w:spacing w:line="20" w:lineRule="atLeast"/>
              <w:jc w:val="center"/>
              <w:rPr>
                <w:rFonts w:cstheme="minorHAnsi"/>
              </w:rPr>
            </w:pPr>
            <w:r w:rsidRPr="0005022D">
              <w:rPr>
                <w:rFonts w:cstheme="minorHAnsi"/>
              </w:rPr>
              <w:t>10/11</w:t>
            </w:r>
          </w:p>
        </w:tc>
        <w:tc>
          <w:tcPr>
            <w:tcW w:w="5165" w:type="dxa"/>
            <w:vAlign w:val="center"/>
          </w:tcPr>
          <w:p w14:paraId="4CB70AE0" w14:textId="77777777" w:rsidR="00375F6E" w:rsidRPr="004622A9" w:rsidRDefault="00375F6E" w:rsidP="00375F6E">
            <w:pPr>
              <w:spacing w:line="20" w:lineRule="atLeast"/>
              <w:rPr>
                <w:rFonts w:cstheme="minorHAnsi"/>
                <w:bCs/>
              </w:rPr>
            </w:pPr>
            <w:r w:rsidRPr="004622A9">
              <w:rPr>
                <w:rFonts w:cstheme="minorHAnsi"/>
                <w:bCs/>
              </w:rPr>
              <w:t>2.2</w:t>
            </w:r>
            <w:r>
              <w:rPr>
                <w:rFonts w:cstheme="minorHAnsi"/>
                <w:bCs/>
              </w:rPr>
              <w:t xml:space="preserve"> </w:t>
            </w:r>
            <w:r w:rsidRPr="00DD5624">
              <w:rPr>
                <w:rFonts w:cstheme="minorHAnsi"/>
                <w:bCs/>
              </w:rPr>
              <w:t>Debating Anthropocene Chronology: Late</w:t>
            </w:r>
          </w:p>
        </w:tc>
        <w:tc>
          <w:tcPr>
            <w:tcW w:w="2921" w:type="dxa"/>
            <w:vAlign w:val="center"/>
          </w:tcPr>
          <w:p w14:paraId="25291DC6" w14:textId="77777777" w:rsidR="00375F6E" w:rsidRPr="0005022D" w:rsidRDefault="00375F6E" w:rsidP="00375F6E">
            <w:pPr>
              <w:spacing w:line="20" w:lineRule="atLeast"/>
              <w:rPr>
                <w:rFonts w:cstheme="minorHAnsi"/>
                <w:bCs/>
              </w:rPr>
            </w:pPr>
            <w:r>
              <w:rPr>
                <w:rFonts w:cstheme="minorHAnsi"/>
              </w:rPr>
              <w:t>Miro Board Contribution 5</w:t>
            </w:r>
          </w:p>
        </w:tc>
      </w:tr>
      <w:tr w:rsidR="00375F6E" w:rsidRPr="0005022D" w14:paraId="08582E84" w14:textId="77777777" w:rsidTr="00DD5624">
        <w:trPr>
          <w:trHeight w:val="279"/>
        </w:trPr>
        <w:tc>
          <w:tcPr>
            <w:tcW w:w="743" w:type="dxa"/>
            <w:vMerge w:val="restart"/>
            <w:vAlign w:val="center"/>
          </w:tcPr>
          <w:p w14:paraId="73A3F1E4" w14:textId="77777777" w:rsidR="00375F6E" w:rsidRPr="0005022D" w:rsidRDefault="00375F6E" w:rsidP="00375F6E">
            <w:pPr>
              <w:spacing w:line="20" w:lineRule="atLeast"/>
              <w:jc w:val="center"/>
              <w:rPr>
                <w:rFonts w:cstheme="minorHAnsi"/>
              </w:rPr>
            </w:pPr>
            <w:r w:rsidRPr="0005022D">
              <w:rPr>
                <w:rFonts w:cstheme="minorHAnsi"/>
              </w:rPr>
              <w:t>8</w:t>
            </w:r>
          </w:p>
        </w:tc>
        <w:tc>
          <w:tcPr>
            <w:tcW w:w="747" w:type="dxa"/>
            <w:vAlign w:val="bottom"/>
          </w:tcPr>
          <w:p w14:paraId="7383B27C" w14:textId="77777777" w:rsidR="00375F6E" w:rsidRPr="0005022D" w:rsidRDefault="00375F6E" w:rsidP="00375F6E">
            <w:pPr>
              <w:spacing w:line="20" w:lineRule="atLeast"/>
              <w:jc w:val="center"/>
              <w:rPr>
                <w:rFonts w:cstheme="minorHAnsi"/>
              </w:rPr>
            </w:pPr>
            <w:r w:rsidRPr="0005022D">
              <w:rPr>
                <w:rFonts w:cstheme="minorHAnsi"/>
              </w:rPr>
              <w:t>10/16</w:t>
            </w:r>
          </w:p>
        </w:tc>
        <w:tc>
          <w:tcPr>
            <w:tcW w:w="5165" w:type="dxa"/>
            <w:vAlign w:val="center"/>
          </w:tcPr>
          <w:p w14:paraId="1E63263A" w14:textId="77777777" w:rsidR="00375F6E" w:rsidRPr="004622A9" w:rsidRDefault="00375F6E" w:rsidP="00375F6E">
            <w:pPr>
              <w:spacing w:line="20" w:lineRule="atLeast"/>
              <w:rPr>
                <w:rFonts w:cstheme="minorHAnsi"/>
                <w:bCs/>
              </w:rPr>
            </w:pPr>
            <w:r w:rsidRPr="004622A9">
              <w:rPr>
                <w:rFonts w:cstheme="minorHAnsi"/>
                <w:bCs/>
              </w:rPr>
              <w:t>2.3</w:t>
            </w:r>
            <w:r>
              <w:rPr>
                <w:rFonts w:cstheme="minorHAnsi"/>
                <w:bCs/>
              </w:rPr>
              <w:t xml:space="preserve"> </w:t>
            </w:r>
            <w:r w:rsidRPr="00DD5624">
              <w:rPr>
                <w:rFonts w:cstheme="minorHAnsi"/>
                <w:bCs/>
              </w:rPr>
              <w:t>Debating Anthropocene Chronology: Middle</w:t>
            </w:r>
            <w:r>
              <w:rPr>
                <w:rFonts w:cstheme="minorHAnsi"/>
                <w:bCs/>
              </w:rPr>
              <w:t>/</w:t>
            </w:r>
            <w:r w:rsidRPr="00DD5624">
              <w:rPr>
                <w:rFonts w:cstheme="minorHAnsi"/>
                <w:bCs/>
              </w:rPr>
              <w:t>Early</w:t>
            </w:r>
          </w:p>
        </w:tc>
        <w:tc>
          <w:tcPr>
            <w:tcW w:w="2921" w:type="dxa"/>
            <w:vAlign w:val="center"/>
          </w:tcPr>
          <w:p w14:paraId="5CBE3731" w14:textId="77777777" w:rsidR="00375F6E" w:rsidRPr="0005022D" w:rsidRDefault="00375F6E" w:rsidP="00375F6E">
            <w:pPr>
              <w:spacing w:line="20" w:lineRule="atLeast"/>
              <w:rPr>
                <w:rFonts w:cstheme="minorHAnsi"/>
                <w:b/>
              </w:rPr>
            </w:pPr>
          </w:p>
        </w:tc>
      </w:tr>
      <w:tr w:rsidR="00375F6E" w:rsidRPr="0005022D" w14:paraId="653A417E" w14:textId="77777777" w:rsidTr="00DD5624">
        <w:trPr>
          <w:trHeight w:val="279"/>
        </w:trPr>
        <w:tc>
          <w:tcPr>
            <w:tcW w:w="743" w:type="dxa"/>
            <w:vMerge/>
            <w:vAlign w:val="center"/>
          </w:tcPr>
          <w:p w14:paraId="39FD3E04" w14:textId="77777777" w:rsidR="00375F6E" w:rsidRPr="0005022D" w:rsidRDefault="00375F6E" w:rsidP="00375F6E">
            <w:pPr>
              <w:spacing w:line="20" w:lineRule="atLeast"/>
              <w:jc w:val="center"/>
              <w:rPr>
                <w:rFonts w:cstheme="minorHAnsi"/>
              </w:rPr>
            </w:pPr>
          </w:p>
        </w:tc>
        <w:tc>
          <w:tcPr>
            <w:tcW w:w="747" w:type="dxa"/>
            <w:vAlign w:val="bottom"/>
          </w:tcPr>
          <w:p w14:paraId="434104E8" w14:textId="77777777" w:rsidR="00375F6E" w:rsidRPr="0005022D" w:rsidRDefault="00375F6E" w:rsidP="00375F6E">
            <w:pPr>
              <w:spacing w:line="20" w:lineRule="atLeast"/>
              <w:jc w:val="center"/>
              <w:rPr>
                <w:rFonts w:cstheme="minorHAnsi"/>
              </w:rPr>
            </w:pPr>
            <w:r w:rsidRPr="0005022D">
              <w:rPr>
                <w:rFonts w:cstheme="minorHAnsi"/>
              </w:rPr>
              <w:t>10/18</w:t>
            </w:r>
          </w:p>
        </w:tc>
        <w:tc>
          <w:tcPr>
            <w:tcW w:w="5165" w:type="dxa"/>
            <w:vAlign w:val="center"/>
          </w:tcPr>
          <w:p w14:paraId="30660FE0" w14:textId="77777777" w:rsidR="00375F6E" w:rsidRPr="00375F6E" w:rsidRDefault="00375F6E" w:rsidP="00375F6E">
            <w:pPr>
              <w:spacing w:line="20" w:lineRule="atLeast"/>
              <w:ind w:left="720" w:hanging="720"/>
              <w:rPr>
                <w:rFonts w:cstheme="minorHAnsi"/>
                <w:i/>
                <w:iCs/>
              </w:rPr>
            </w:pPr>
            <w:r w:rsidRPr="004622A9">
              <w:rPr>
                <w:rFonts w:cstheme="minorHAnsi"/>
                <w:bCs/>
              </w:rPr>
              <w:t>2.4</w:t>
            </w:r>
            <w:r>
              <w:rPr>
                <w:rFonts w:cstheme="minorHAnsi"/>
                <w:bCs/>
              </w:rPr>
              <w:t xml:space="preserve"> </w:t>
            </w:r>
            <w:r w:rsidRPr="00375F6E">
              <w:rPr>
                <w:rStyle w:val="Emphasis"/>
                <w:rFonts w:cstheme="minorHAnsi"/>
                <w:i w:val="0"/>
                <w:iCs w:val="0"/>
              </w:rPr>
              <w:t>Questioning the Anthropocene</w:t>
            </w:r>
          </w:p>
        </w:tc>
        <w:tc>
          <w:tcPr>
            <w:tcW w:w="2921" w:type="dxa"/>
            <w:vAlign w:val="center"/>
          </w:tcPr>
          <w:p w14:paraId="567BC4D0" w14:textId="77777777" w:rsidR="00375F6E" w:rsidRPr="0005022D" w:rsidRDefault="00375F6E" w:rsidP="00375F6E">
            <w:pPr>
              <w:spacing w:line="20" w:lineRule="atLeast"/>
              <w:rPr>
                <w:rFonts w:cstheme="minorHAnsi"/>
                <w:bCs/>
              </w:rPr>
            </w:pPr>
            <w:r>
              <w:rPr>
                <w:rFonts w:cstheme="minorHAnsi"/>
              </w:rPr>
              <w:t>Miro Board Contribution 6</w:t>
            </w:r>
          </w:p>
        </w:tc>
      </w:tr>
      <w:tr w:rsidR="00375F6E" w:rsidRPr="0005022D" w14:paraId="0C90F742" w14:textId="77777777" w:rsidTr="00DD5624">
        <w:trPr>
          <w:trHeight w:val="279"/>
        </w:trPr>
        <w:tc>
          <w:tcPr>
            <w:tcW w:w="743" w:type="dxa"/>
            <w:vMerge w:val="restart"/>
            <w:vAlign w:val="center"/>
          </w:tcPr>
          <w:p w14:paraId="06EF6820" w14:textId="77777777" w:rsidR="00375F6E" w:rsidRPr="0005022D" w:rsidRDefault="00375F6E" w:rsidP="00375F6E">
            <w:pPr>
              <w:spacing w:line="20" w:lineRule="atLeast"/>
              <w:jc w:val="center"/>
              <w:rPr>
                <w:rFonts w:cstheme="minorHAnsi"/>
              </w:rPr>
            </w:pPr>
            <w:r w:rsidRPr="0005022D">
              <w:rPr>
                <w:rFonts w:cstheme="minorHAnsi"/>
              </w:rPr>
              <w:t>9</w:t>
            </w:r>
          </w:p>
        </w:tc>
        <w:tc>
          <w:tcPr>
            <w:tcW w:w="747" w:type="dxa"/>
            <w:vAlign w:val="bottom"/>
          </w:tcPr>
          <w:p w14:paraId="297A55F0" w14:textId="77777777" w:rsidR="00375F6E" w:rsidRPr="0005022D" w:rsidRDefault="00375F6E" w:rsidP="00375F6E">
            <w:pPr>
              <w:spacing w:line="20" w:lineRule="atLeast"/>
              <w:jc w:val="center"/>
              <w:rPr>
                <w:rFonts w:cstheme="minorHAnsi"/>
              </w:rPr>
            </w:pPr>
            <w:r w:rsidRPr="0005022D">
              <w:rPr>
                <w:rFonts w:cstheme="minorHAnsi"/>
              </w:rPr>
              <w:t>10/23</w:t>
            </w:r>
          </w:p>
        </w:tc>
        <w:tc>
          <w:tcPr>
            <w:tcW w:w="5165" w:type="dxa"/>
            <w:vAlign w:val="center"/>
          </w:tcPr>
          <w:p w14:paraId="553FA882" w14:textId="77777777" w:rsidR="00375F6E" w:rsidRPr="004622A9" w:rsidRDefault="00375F6E" w:rsidP="00375F6E">
            <w:pPr>
              <w:spacing w:line="20" w:lineRule="atLeast"/>
              <w:rPr>
                <w:rFonts w:cstheme="minorHAnsi"/>
                <w:bCs/>
              </w:rPr>
            </w:pPr>
            <w:r w:rsidRPr="004622A9">
              <w:rPr>
                <w:rFonts w:cstheme="minorHAnsi"/>
                <w:bCs/>
              </w:rPr>
              <w:t>2.5</w:t>
            </w:r>
            <w:r>
              <w:t xml:space="preserve"> </w:t>
            </w:r>
            <w:r w:rsidRPr="00375F6E">
              <w:rPr>
                <w:rFonts w:cstheme="minorHAnsi"/>
                <w:bCs/>
              </w:rPr>
              <w:t xml:space="preserve">Anthropocene or </w:t>
            </w:r>
            <w:proofErr w:type="spellStart"/>
            <w:r w:rsidRPr="00375F6E">
              <w:rPr>
                <w:rFonts w:cstheme="minorHAnsi"/>
                <w:bCs/>
              </w:rPr>
              <w:t>Capitalocene</w:t>
            </w:r>
            <w:proofErr w:type="spellEnd"/>
            <w:r w:rsidRPr="00375F6E">
              <w:rPr>
                <w:rFonts w:cstheme="minorHAnsi"/>
                <w:bCs/>
              </w:rPr>
              <w:t>?</w:t>
            </w:r>
          </w:p>
        </w:tc>
        <w:tc>
          <w:tcPr>
            <w:tcW w:w="2921" w:type="dxa"/>
            <w:vAlign w:val="center"/>
          </w:tcPr>
          <w:p w14:paraId="063078A5" w14:textId="77777777" w:rsidR="00375F6E" w:rsidRPr="0005022D" w:rsidRDefault="00375F6E" w:rsidP="00375F6E">
            <w:pPr>
              <w:spacing w:line="20" w:lineRule="atLeast"/>
              <w:rPr>
                <w:rFonts w:cstheme="minorHAnsi"/>
                <w:b/>
              </w:rPr>
            </w:pPr>
          </w:p>
        </w:tc>
      </w:tr>
      <w:tr w:rsidR="00375F6E" w:rsidRPr="0005022D" w14:paraId="65D607B1" w14:textId="77777777" w:rsidTr="00DD5624">
        <w:trPr>
          <w:trHeight w:val="279"/>
        </w:trPr>
        <w:tc>
          <w:tcPr>
            <w:tcW w:w="743" w:type="dxa"/>
            <w:vMerge/>
            <w:vAlign w:val="center"/>
          </w:tcPr>
          <w:p w14:paraId="306A63FD" w14:textId="77777777" w:rsidR="00375F6E" w:rsidRPr="0005022D" w:rsidRDefault="00375F6E" w:rsidP="00375F6E">
            <w:pPr>
              <w:spacing w:line="20" w:lineRule="atLeast"/>
              <w:jc w:val="center"/>
              <w:rPr>
                <w:rFonts w:cstheme="minorHAnsi"/>
              </w:rPr>
            </w:pPr>
          </w:p>
        </w:tc>
        <w:tc>
          <w:tcPr>
            <w:tcW w:w="747" w:type="dxa"/>
            <w:vAlign w:val="bottom"/>
          </w:tcPr>
          <w:p w14:paraId="7C8A9F8C" w14:textId="77777777" w:rsidR="00375F6E" w:rsidRPr="0005022D" w:rsidRDefault="00375F6E" w:rsidP="00375F6E">
            <w:pPr>
              <w:spacing w:line="20" w:lineRule="atLeast"/>
              <w:jc w:val="center"/>
              <w:rPr>
                <w:rFonts w:cstheme="minorHAnsi"/>
              </w:rPr>
            </w:pPr>
            <w:r w:rsidRPr="0005022D">
              <w:rPr>
                <w:rFonts w:cstheme="minorHAnsi"/>
              </w:rPr>
              <w:t>10/25</w:t>
            </w:r>
          </w:p>
        </w:tc>
        <w:tc>
          <w:tcPr>
            <w:tcW w:w="5165" w:type="dxa"/>
            <w:vAlign w:val="center"/>
          </w:tcPr>
          <w:p w14:paraId="6D17B85D" w14:textId="77777777" w:rsidR="00375F6E" w:rsidRPr="004622A9" w:rsidRDefault="00375F6E" w:rsidP="00375F6E">
            <w:pPr>
              <w:spacing w:line="20" w:lineRule="atLeast"/>
              <w:rPr>
                <w:rFonts w:cstheme="minorHAnsi"/>
                <w:bCs/>
              </w:rPr>
            </w:pPr>
            <w:r w:rsidRPr="004622A9">
              <w:rPr>
                <w:rFonts w:cstheme="minorHAnsi"/>
                <w:bCs/>
              </w:rPr>
              <w:t>2.6</w:t>
            </w:r>
            <w:r>
              <w:rPr>
                <w:rFonts w:cstheme="minorHAnsi"/>
                <w:bCs/>
              </w:rPr>
              <w:t xml:space="preserve"> </w:t>
            </w:r>
            <w:r w:rsidRPr="00375F6E">
              <w:rPr>
                <w:rFonts w:cstheme="minorHAnsi"/>
                <w:bCs/>
              </w:rPr>
              <w:t xml:space="preserve">Anthropocene or </w:t>
            </w:r>
            <w:proofErr w:type="spellStart"/>
            <w:r w:rsidRPr="00375F6E">
              <w:rPr>
                <w:rFonts w:cstheme="minorHAnsi"/>
                <w:bCs/>
              </w:rPr>
              <w:t>Plantationocene</w:t>
            </w:r>
            <w:proofErr w:type="spellEnd"/>
            <w:r w:rsidRPr="00375F6E">
              <w:rPr>
                <w:rFonts w:cstheme="minorHAnsi"/>
                <w:bCs/>
              </w:rPr>
              <w:t>?</w:t>
            </w:r>
          </w:p>
        </w:tc>
        <w:tc>
          <w:tcPr>
            <w:tcW w:w="2921" w:type="dxa"/>
            <w:vAlign w:val="center"/>
          </w:tcPr>
          <w:p w14:paraId="4208C763" w14:textId="77777777" w:rsidR="00375F6E" w:rsidRPr="0005022D" w:rsidRDefault="00375F6E" w:rsidP="00375F6E">
            <w:pPr>
              <w:spacing w:line="20" w:lineRule="atLeast"/>
              <w:rPr>
                <w:rFonts w:cstheme="minorHAnsi"/>
                <w:bCs/>
              </w:rPr>
            </w:pPr>
            <w:r>
              <w:rPr>
                <w:rFonts w:cstheme="minorHAnsi"/>
              </w:rPr>
              <w:t>Miro Board Contribution 7</w:t>
            </w:r>
          </w:p>
        </w:tc>
      </w:tr>
      <w:tr w:rsidR="00375F6E" w:rsidRPr="0005022D" w14:paraId="335D78A1" w14:textId="77777777" w:rsidTr="00DD5624">
        <w:trPr>
          <w:trHeight w:val="279"/>
        </w:trPr>
        <w:tc>
          <w:tcPr>
            <w:tcW w:w="743" w:type="dxa"/>
            <w:vMerge w:val="restart"/>
            <w:vAlign w:val="center"/>
          </w:tcPr>
          <w:p w14:paraId="5EF1EC43" w14:textId="77777777" w:rsidR="00375F6E" w:rsidRPr="0005022D" w:rsidRDefault="00375F6E" w:rsidP="00375F6E">
            <w:pPr>
              <w:spacing w:line="20" w:lineRule="atLeast"/>
              <w:jc w:val="center"/>
              <w:rPr>
                <w:rFonts w:cstheme="minorHAnsi"/>
              </w:rPr>
            </w:pPr>
            <w:r w:rsidRPr="0005022D">
              <w:rPr>
                <w:rFonts w:cstheme="minorHAnsi"/>
              </w:rPr>
              <w:t>10</w:t>
            </w:r>
          </w:p>
        </w:tc>
        <w:tc>
          <w:tcPr>
            <w:tcW w:w="747" w:type="dxa"/>
            <w:vAlign w:val="bottom"/>
          </w:tcPr>
          <w:p w14:paraId="0201B3D0" w14:textId="77777777" w:rsidR="00375F6E" w:rsidRPr="0005022D" w:rsidRDefault="00375F6E" w:rsidP="00375F6E">
            <w:pPr>
              <w:spacing w:line="20" w:lineRule="atLeast"/>
              <w:jc w:val="center"/>
              <w:rPr>
                <w:rFonts w:cstheme="minorHAnsi"/>
              </w:rPr>
            </w:pPr>
            <w:r w:rsidRPr="0005022D">
              <w:rPr>
                <w:rFonts w:cstheme="minorHAnsi"/>
              </w:rPr>
              <w:t>10/30</w:t>
            </w:r>
          </w:p>
        </w:tc>
        <w:tc>
          <w:tcPr>
            <w:tcW w:w="5165" w:type="dxa"/>
            <w:vAlign w:val="center"/>
          </w:tcPr>
          <w:p w14:paraId="165BF481" w14:textId="77777777" w:rsidR="00375F6E" w:rsidRPr="004622A9" w:rsidRDefault="00375F6E" w:rsidP="00375F6E">
            <w:pPr>
              <w:spacing w:line="20" w:lineRule="atLeast"/>
              <w:rPr>
                <w:rFonts w:cstheme="minorHAnsi"/>
                <w:bCs/>
              </w:rPr>
            </w:pPr>
            <w:r w:rsidRPr="004622A9">
              <w:rPr>
                <w:rFonts w:cstheme="minorHAnsi"/>
                <w:bCs/>
              </w:rPr>
              <w:t>2.7</w:t>
            </w:r>
            <w:r>
              <w:t xml:space="preserve"> </w:t>
            </w:r>
            <w:r w:rsidRPr="00375F6E">
              <w:rPr>
                <w:rFonts w:cstheme="minorHAnsi"/>
                <w:bCs/>
              </w:rPr>
              <w:t>Decolonize Anthropos</w:t>
            </w:r>
          </w:p>
        </w:tc>
        <w:tc>
          <w:tcPr>
            <w:tcW w:w="2921" w:type="dxa"/>
            <w:vAlign w:val="center"/>
          </w:tcPr>
          <w:p w14:paraId="60BFA658" w14:textId="77777777" w:rsidR="00375F6E" w:rsidRPr="0005022D" w:rsidRDefault="00375F6E" w:rsidP="00375F6E">
            <w:pPr>
              <w:spacing w:line="20" w:lineRule="atLeast"/>
              <w:rPr>
                <w:rFonts w:cstheme="minorHAnsi"/>
                <w:bCs/>
              </w:rPr>
            </w:pPr>
          </w:p>
        </w:tc>
      </w:tr>
      <w:tr w:rsidR="00375F6E" w:rsidRPr="0005022D" w14:paraId="13EABCBE" w14:textId="77777777" w:rsidTr="00DD5624">
        <w:trPr>
          <w:trHeight w:val="233"/>
        </w:trPr>
        <w:tc>
          <w:tcPr>
            <w:tcW w:w="743" w:type="dxa"/>
            <w:vMerge/>
            <w:vAlign w:val="center"/>
          </w:tcPr>
          <w:p w14:paraId="23E9793A" w14:textId="77777777" w:rsidR="00375F6E" w:rsidRPr="0005022D" w:rsidRDefault="00375F6E" w:rsidP="00375F6E">
            <w:pPr>
              <w:spacing w:line="20" w:lineRule="atLeast"/>
              <w:jc w:val="center"/>
              <w:rPr>
                <w:rFonts w:cstheme="minorHAnsi"/>
              </w:rPr>
            </w:pPr>
          </w:p>
        </w:tc>
        <w:tc>
          <w:tcPr>
            <w:tcW w:w="747" w:type="dxa"/>
            <w:vAlign w:val="bottom"/>
          </w:tcPr>
          <w:p w14:paraId="4EDC7D83" w14:textId="77777777" w:rsidR="00375F6E" w:rsidRPr="0005022D" w:rsidRDefault="00375F6E" w:rsidP="00375F6E">
            <w:pPr>
              <w:spacing w:line="20" w:lineRule="atLeast"/>
              <w:jc w:val="center"/>
              <w:rPr>
                <w:rFonts w:cstheme="minorHAnsi"/>
              </w:rPr>
            </w:pPr>
            <w:r w:rsidRPr="0005022D">
              <w:rPr>
                <w:rFonts w:cstheme="minorHAnsi"/>
              </w:rPr>
              <w:t>11/1</w:t>
            </w:r>
          </w:p>
        </w:tc>
        <w:tc>
          <w:tcPr>
            <w:tcW w:w="5165" w:type="dxa"/>
            <w:tcBorders>
              <w:bottom w:val="single" w:sz="4" w:space="0" w:color="auto"/>
            </w:tcBorders>
            <w:vAlign w:val="center"/>
          </w:tcPr>
          <w:p w14:paraId="7BC7E374" w14:textId="77777777" w:rsidR="00375F6E" w:rsidRPr="004622A9" w:rsidRDefault="00375F6E" w:rsidP="00375F6E">
            <w:pPr>
              <w:spacing w:line="20" w:lineRule="atLeast"/>
              <w:rPr>
                <w:rFonts w:cstheme="minorHAnsi"/>
                <w:bCs/>
              </w:rPr>
            </w:pPr>
            <w:r w:rsidRPr="004622A9">
              <w:rPr>
                <w:rFonts w:cstheme="minorHAnsi"/>
                <w:bCs/>
              </w:rPr>
              <w:t>2.8</w:t>
            </w:r>
            <w:r>
              <w:rPr>
                <w:rFonts w:cstheme="minorHAnsi"/>
                <w:bCs/>
              </w:rPr>
              <w:t xml:space="preserve"> Unit 2 Recap</w:t>
            </w:r>
          </w:p>
        </w:tc>
        <w:tc>
          <w:tcPr>
            <w:tcW w:w="2921" w:type="dxa"/>
            <w:tcBorders>
              <w:bottom w:val="single" w:sz="4" w:space="0" w:color="auto"/>
            </w:tcBorders>
            <w:vAlign w:val="center"/>
          </w:tcPr>
          <w:p w14:paraId="3E6DC350" w14:textId="77777777" w:rsidR="00375F6E" w:rsidRPr="0005022D" w:rsidRDefault="00375F6E" w:rsidP="00375F6E">
            <w:pPr>
              <w:spacing w:line="20" w:lineRule="atLeast"/>
              <w:rPr>
                <w:rFonts w:cstheme="minorHAnsi"/>
                <w:bCs/>
              </w:rPr>
            </w:pPr>
            <w:r>
              <w:rPr>
                <w:rFonts w:cstheme="minorHAnsi"/>
                <w:bCs/>
              </w:rPr>
              <w:t>Reading Response 2</w:t>
            </w:r>
          </w:p>
        </w:tc>
      </w:tr>
      <w:tr w:rsidR="00375F6E" w:rsidRPr="0005022D" w14:paraId="7E6E5755" w14:textId="77777777" w:rsidTr="00DD5624">
        <w:trPr>
          <w:trHeight w:val="282"/>
        </w:trPr>
        <w:tc>
          <w:tcPr>
            <w:tcW w:w="743" w:type="dxa"/>
            <w:vMerge w:val="restart"/>
            <w:vAlign w:val="center"/>
          </w:tcPr>
          <w:p w14:paraId="2F576EFC" w14:textId="77777777" w:rsidR="00375F6E" w:rsidRPr="0005022D" w:rsidRDefault="00375F6E" w:rsidP="00375F6E">
            <w:pPr>
              <w:spacing w:line="20" w:lineRule="atLeast"/>
              <w:jc w:val="center"/>
              <w:rPr>
                <w:rFonts w:cstheme="minorHAnsi"/>
              </w:rPr>
            </w:pPr>
            <w:r w:rsidRPr="0005022D">
              <w:rPr>
                <w:rFonts w:cstheme="minorHAnsi"/>
              </w:rPr>
              <w:t>11</w:t>
            </w:r>
          </w:p>
        </w:tc>
        <w:tc>
          <w:tcPr>
            <w:tcW w:w="747" w:type="dxa"/>
            <w:vAlign w:val="bottom"/>
          </w:tcPr>
          <w:p w14:paraId="48498899" w14:textId="77777777" w:rsidR="00375F6E" w:rsidRPr="0005022D" w:rsidRDefault="00375F6E" w:rsidP="00375F6E">
            <w:pPr>
              <w:spacing w:line="20" w:lineRule="atLeast"/>
              <w:jc w:val="center"/>
              <w:rPr>
                <w:rFonts w:cstheme="minorHAnsi"/>
              </w:rPr>
            </w:pPr>
            <w:r w:rsidRPr="0005022D">
              <w:rPr>
                <w:rFonts w:cstheme="minorHAnsi"/>
              </w:rPr>
              <w:t>11/6</w:t>
            </w:r>
          </w:p>
        </w:tc>
        <w:tc>
          <w:tcPr>
            <w:tcW w:w="5165" w:type="dxa"/>
            <w:tcBorders>
              <w:top w:val="single" w:sz="4" w:space="0" w:color="auto"/>
              <w:right w:val="single" w:sz="4" w:space="0" w:color="auto"/>
            </w:tcBorders>
            <w:shd w:val="clear" w:color="auto" w:fill="auto"/>
            <w:vAlign w:val="center"/>
          </w:tcPr>
          <w:p w14:paraId="480A2142" w14:textId="77777777" w:rsidR="00375F6E" w:rsidRPr="004622A9" w:rsidRDefault="00375F6E" w:rsidP="00375F6E">
            <w:pPr>
              <w:spacing w:line="20" w:lineRule="atLeast"/>
              <w:rPr>
                <w:rFonts w:cstheme="minorHAnsi"/>
              </w:rPr>
            </w:pPr>
            <w:r w:rsidRPr="004622A9">
              <w:rPr>
                <w:rFonts w:cstheme="minorHAnsi"/>
              </w:rPr>
              <w:t>3.1</w:t>
            </w:r>
            <w:r>
              <w:rPr>
                <w:rFonts w:cstheme="minorHAnsi"/>
              </w:rPr>
              <w:t xml:space="preserve"> How do archaeologists study the Anthropocene?</w:t>
            </w:r>
          </w:p>
        </w:tc>
        <w:tc>
          <w:tcPr>
            <w:tcW w:w="2921" w:type="dxa"/>
            <w:tcBorders>
              <w:top w:val="single" w:sz="4" w:space="0" w:color="auto"/>
              <w:left w:val="single" w:sz="4" w:space="0" w:color="auto"/>
              <w:right w:val="single" w:sz="4" w:space="0" w:color="auto"/>
            </w:tcBorders>
            <w:shd w:val="clear" w:color="auto" w:fill="auto"/>
            <w:vAlign w:val="center"/>
          </w:tcPr>
          <w:p w14:paraId="47AACC59" w14:textId="77777777" w:rsidR="00375F6E" w:rsidRPr="0005022D" w:rsidRDefault="00375F6E" w:rsidP="00375F6E">
            <w:pPr>
              <w:tabs>
                <w:tab w:val="left" w:pos="1644"/>
              </w:tabs>
              <w:spacing w:line="20" w:lineRule="atLeast"/>
              <w:rPr>
                <w:rFonts w:cstheme="minorHAnsi"/>
                <w:bCs/>
              </w:rPr>
            </w:pPr>
          </w:p>
        </w:tc>
      </w:tr>
      <w:tr w:rsidR="00375F6E" w:rsidRPr="0005022D" w14:paraId="02220B01" w14:textId="77777777" w:rsidTr="00DD5624">
        <w:trPr>
          <w:trHeight w:val="282"/>
        </w:trPr>
        <w:tc>
          <w:tcPr>
            <w:tcW w:w="743" w:type="dxa"/>
            <w:vMerge/>
            <w:vAlign w:val="center"/>
          </w:tcPr>
          <w:p w14:paraId="6A195262" w14:textId="77777777" w:rsidR="00375F6E" w:rsidRPr="0005022D" w:rsidRDefault="00375F6E" w:rsidP="00375F6E">
            <w:pPr>
              <w:spacing w:line="20" w:lineRule="atLeast"/>
              <w:jc w:val="center"/>
              <w:rPr>
                <w:rFonts w:cstheme="minorHAnsi"/>
              </w:rPr>
            </w:pPr>
          </w:p>
        </w:tc>
        <w:tc>
          <w:tcPr>
            <w:tcW w:w="747" w:type="dxa"/>
            <w:vAlign w:val="bottom"/>
          </w:tcPr>
          <w:p w14:paraId="687A7934" w14:textId="77777777" w:rsidR="00375F6E" w:rsidRPr="0005022D" w:rsidRDefault="00375F6E" w:rsidP="00375F6E">
            <w:pPr>
              <w:spacing w:line="20" w:lineRule="atLeast"/>
              <w:jc w:val="center"/>
              <w:rPr>
                <w:rFonts w:cstheme="minorHAnsi"/>
              </w:rPr>
            </w:pPr>
            <w:r w:rsidRPr="0005022D">
              <w:rPr>
                <w:rFonts w:cstheme="minorHAnsi"/>
              </w:rPr>
              <w:t>11/8</w:t>
            </w:r>
          </w:p>
        </w:tc>
        <w:tc>
          <w:tcPr>
            <w:tcW w:w="5165" w:type="dxa"/>
            <w:tcBorders>
              <w:right w:val="single" w:sz="4" w:space="0" w:color="auto"/>
            </w:tcBorders>
            <w:shd w:val="clear" w:color="auto" w:fill="auto"/>
            <w:vAlign w:val="center"/>
          </w:tcPr>
          <w:p w14:paraId="3D88A68B" w14:textId="4B9579B9" w:rsidR="00375F6E" w:rsidRPr="0005022D" w:rsidRDefault="00375F6E" w:rsidP="00375F6E">
            <w:pPr>
              <w:spacing w:line="20" w:lineRule="atLeast"/>
              <w:rPr>
                <w:rFonts w:cstheme="minorHAnsi"/>
              </w:rPr>
            </w:pPr>
            <w:r>
              <w:rPr>
                <w:rFonts w:cstheme="minorHAnsi"/>
              </w:rPr>
              <w:t>3.2</w:t>
            </w:r>
            <w:r>
              <w:t xml:space="preserve"> </w:t>
            </w:r>
            <w:r w:rsidR="00013AA3" w:rsidRPr="00013AA3">
              <w:rPr>
                <w:rFonts w:cstheme="minorHAnsi"/>
              </w:rPr>
              <w:t>Case Studies I (The Anthropocene Review)</w:t>
            </w:r>
          </w:p>
        </w:tc>
        <w:tc>
          <w:tcPr>
            <w:tcW w:w="2921" w:type="dxa"/>
            <w:tcBorders>
              <w:left w:val="single" w:sz="4" w:space="0" w:color="auto"/>
              <w:right w:val="single" w:sz="4" w:space="0" w:color="auto"/>
            </w:tcBorders>
            <w:shd w:val="clear" w:color="auto" w:fill="auto"/>
            <w:vAlign w:val="center"/>
          </w:tcPr>
          <w:p w14:paraId="3E69F67E" w14:textId="77777777" w:rsidR="00375F6E" w:rsidRPr="0005022D" w:rsidRDefault="00375F6E" w:rsidP="00375F6E">
            <w:pPr>
              <w:tabs>
                <w:tab w:val="left" w:pos="1644"/>
              </w:tabs>
              <w:spacing w:line="20" w:lineRule="atLeast"/>
              <w:rPr>
                <w:rFonts w:cstheme="minorHAnsi"/>
                <w:bCs/>
              </w:rPr>
            </w:pPr>
            <w:r>
              <w:rPr>
                <w:rFonts w:cstheme="minorHAnsi"/>
              </w:rPr>
              <w:t>Miro Board Contribution 8</w:t>
            </w:r>
          </w:p>
        </w:tc>
      </w:tr>
      <w:tr w:rsidR="00375F6E" w:rsidRPr="0005022D" w14:paraId="2E4566EC" w14:textId="77777777" w:rsidTr="00DD5624">
        <w:trPr>
          <w:trHeight w:val="282"/>
        </w:trPr>
        <w:tc>
          <w:tcPr>
            <w:tcW w:w="743" w:type="dxa"/>
            <w:vMerge w:val="restart"/>
            <w:vAlign w:val="center"/>
          </w:tcPr>
          <w:p w14:paraId="6F0CE6EC" w14:textId="77777777" w:rsidR="00375F6E" w:rsidRPr="0005022D" w:rsidRDefault="00375F6E" w:rsidP="00375F6E">
            <w:pPr>
              <w:spacing w:line="20" w:lineRule="atLeast"/>
              <w:jc w:val="center"/>
              <w:rPr>
                <w:rFonts w:cstheme="minorHAnsi"/>
              </w:rPr>
            </w:pPr>
            <w:r w:rsidRPr="0005022D">
              <w:rPr>
                <w:rFonts w:cstheme="minorHAnsi"/>
              </w:rPr>
              <w:t>12</w:t>
            </w:r>
          </w:p>
        </w:tc>
        <w:tc>
          <w:tcPr>
            <w:tcW w:w="747" w:type="dxa"/>
            <w:vAlign w:val="bottom"/>
          </w:tcPr>
          <w:p w14:paraId="5D03E977" w14:textId="77777777" w:rsidR="00375F6E" w:rsidRPr="0005022D" w:rsidRDefault="00375F6E" w:rsidP="00375F6E">
            <w:pPr>
              <w:spacing w:line="20" w:lineRule="atLeast"/>
              <w:jc w:val="center"/>
              <w:rPr>
                <w:rFonts w:cstheme="minorHAnsi"/>
              </w:rPr>
            </w:pPr>
            <w:r w:rsidRPr="0005022D">
              <w:rPr>
                <w:rFonts w:cstheme="minorHAnsi"/>
              </w:rPr>
              <w:t>11/13</w:t>
            </w:r>
          </w:p>
        </w:tc>
        <w:tc>
          <w:tcPr>
            <w:tcW w:w="5165" w:type="dxa"/>
            <w:tcBorders>
              <w:top w:val="single" w:sz="4" w:space="0" w:color="auto"/>
            </w:tcBorders>
            <w:vAlign w:val="center"/>
          </w:tcPr>
          <w:p w14:paraId="7A206334" w14:textId="2776A01C" w:rsidR="00375F6E" w:rsidRPr="0005022D" w:rsidRDefault="00375F6E" w:rsidP="00375F6E">
            <w:pPr>
              <w:spacing w:line="20" w:lineRule="atLeast"/>
              <w:rPr>
                <w:rFonts w:cstheme="minorHAnsi"/>
              </w:rPr>
            </w:pPr>
            <w:r>
              <w:rPr>
                <w:rFonts w:cstheme="minorHAnsi"/>
              </w:rPr>
              <w:t xml:space="preserve">3.3 </w:t>
            </w:r>
            <w:r w:rsidR="00013AA3" w:rsidRPr="00013AA3">
              <w:rPr>
                <w:rFonts w:cstheme="minorHAnsi"/>
              </w:rPr>
              <w:t>Case Studies II (Anthropocene)</w:t>
            </w:r>
          </w:p>
        </w:tc>
        <w:tc>
          <w:tcPr>
            <w:tcW w:w="2921" w:type="dxa"/>
            <w:tcBorders>
              <w:top w:val="single" w:sz="4" w:space="0" w:color="auto"/>
            </w:tcBorders>
            <w:vAlign w:val="center"/>
          </w:tcPr>
          <w:p w14:paraId="478AAE16" w14:textId="77777777" w:rsidR="00375F6E" w:rsidRPr="0005022D" w:rsidRDefault="00375F6E" w:rsidP="00375F6E">
            <w:pPr>
              <w:spacing w:line="20" w:lineRule="atLeast"/>
              <w:rPr>
                <w:rFonts w:cstheme="minorHAnsi"/>
                <w:bCs/>
              </w:rPr>
            </w:pPr>
          </w:p>
        </w:tc>
      </w:tr>
      <w:tr w:rsidR="00375F6E" w:rsidRPr="0005022D" w14:paraId="7DE71359" w14:textId="77777777" w:rsidTr="00DD5624">
        <w:trPr>
          <w:trHeight w:val="282"/>
        </w:trPr>
        <w:tc>
          <w:tcPr>
            <w:tcW w:w="743" w:type="dxa"/>
            <w:vMerge/>
            <w:vAlign w:val="center"/>
          </w:tcPr>
          <w:p w14:paraId="378A38E9" w14:textId="77777777" w:rsidR="00375F6E" w:rsidRPr="0005022D" w:rsidRDefault="00375F6E" w:rsidP="00375F6E">
            <w:pPr>
              <w:spacing w:line="20" w:lineRule="atLeast"/>
              <w:jc w:val="center"/>
              <w:rPr>
                <w:rFonts w:cstheme="minorHAnsi"/>
              </w:rPr>
            </w:pPr>
          </w:p>
        </w:tc>
        <w:tc>
          <w:tcPr>
            <w:tcW w:w="747" w:type="dxa"/>
            <w:vAlign w:val="bottom"/>
          </w:tcPr>
          <w:p w14:paraId="4CB61FEE" w14:textId="77777777" w:rsidR="00375F6E" w:rsidRPr="0005022D" w:rsidRDefault="00375F6E" w:rsidP="00375F6E">
            <w:pPr>
              <w:spacing w:line="20" w:lineRule="atLeast"/>
              <w:jc w:val="center"/>
              <w:rPr>
                <w:rFonts w:cstheme="minorHAnsi"/>
              </w:rPr>
            </w:pPr>
            <w:r w:rsidRPr="0005022D">
              <w:rPr>
                <w:rFonts w:cstheme="minorHAnsi"/>
              </w:rPr>
              <w:t>11/15</w:t>
            </w:r>
          </w:p>
        </w:tc>
        <w:tc>
          <w:tcPr>
            <w:tcW w:w="5165" w:type="dxa"/>
            <w:tcBorders>
              <w:top w:val="single" w:sz="4" w:space="0" w:color="auto"/>
            </w:tcBorders>
            <w:vAlign w:val="center"/>
          </w:tcPr>
          <w:p w14:paraId="01F3CCC6" w14:textId="77777777" w:rsidR="00375F6E" w:rsidRPr="009C5481" w:rsidRDefault="00375F6E" w:rsidP="00375F6E">
            <w:pPr>
              <w:spacing w:line="20" w:lineRule="atLeast"/>
              <w:rPr>
                <w:rFonts w:cstheme="minorHAnsi"/>
                <w:b/>
                <w:bCs/>
              </w:rPr>
            </w:pPr>
            <w:r>
              <w:rPr>
                <w:rFonts w:cstheme="minorHAnsi"/>
                <w:b/>
                <w:bCs/>
              </w:rPr>
              <w:t>NO CLASS: PROF. OLSON AT CONFERENCE</w:t>
            </w:r>
          </w:p>
        </w:tc>
        <w:tc>
          <w:tcPr>
            <w:tcW w:w="2921" w:type="dxa"/>
            <w:vAlign w:val="center"/>
          </w:tcPr>
          <w:p w14:paraId="01037D35" w14:textId="77777777" w:rsidR="00375F6E" w:rsidRPr="0005022D" w:rsidRDefault="00375F6E" w:rsidP="00375F6E">
            <w:pPr>
              <w:spacing w:line="20" w:lineRule="atLeast"/>
              <w:rPr>
                <w:rFonts w:cstheme="minorHAnsi"/>
                <w:bCs/>
              </w:rPr>
            </w:pPr>
            <w:r>
              <w:rPr>
                <w:rFonts w:cstheme="minorHAnsi"/>
              </w:rPr>
              <w:t>Miro Board Contribution 9</w:t>
            </w:r>
          </w:p>
        </w:tc>
      </w:tr>
      <w:tr w:rsidR="00375F6E" w:rsidRPr="0005022D" w14:paraId="34F2E413" w14:textId="77777777" w:rsidTr="00DD5624">
        <w:trPr>
          <w:trHeight w:val="279"/>
        </w:trPr>
        <w:tc>
          <w:tcPr>
            <w:tcW w:w="743" w:type="dxa"/>
            <w:vMerge w:val="restart"/>
            <w:vAlign w:val="center"/>
          </w:tcPr>
          <w:p w14:paraId="24DE3DE8" w14:textId="77777777" w:rsidR="00375F6E" w:rsidRPr="0005022D" w:rsidRDefault="00375F6E" w:rsidP="00375F6E">
            <w:pPr>
              <w:spacing w:line="20" w:lineRule="atLeast"/>
              <w:jc w:val="center"/>
              <w:rPr>
                <w:rFonts w:cstheme="minorHAnsi"/>
              </w:rPr>
            </w:pPr>
            <w:r w:rsidRPr="0005022D">
              <w:rPr>
                <w:rFonts w:cstheme="minorHAnsi"/>
              </w:rPr>
              <w:t>13</w:t>
            </w:r>
          </w:p>
        </w:tc>
        <w:tc>
          <w:tcPr>
            <w:tcW w:w="747" w:type="dxa"/>
            <w:vAlign w:val="bottom"/>
          </w:tcPr>
          <w:p w14:paraId="7CF9A865" w14:textId="77777777" w:rsidR="00375F6E" w:rsidRPr="0005022D" w:rsidRDefault="00375F6E" w:rsidP="00375F6E">
            <w:pPr>
              <w:spacing w:line="20" w:lineRule="atLeast"/>
              <w:jc w:val="center"/>
              <w:rPr>
                <w:rFonts w:cstheme="minorHAnsi"/>
              </w:rPr>
            </w:pPr>
            <w:r w:rsidRPr="0005022D">
              <w:rPr>
                <w:rFonts w:cstheme="minorHAnsi"/>
              </w:rPr>
              <w:t>11/20</w:t>
            </w:r>
          </w:p>
        </w:tc>
        <w:tc>
          <w:tcPr>
            <w:tcW w:w="5165" w:type="dxa"/>
            <w:vAlign w:val="center"/>
          </w:tcPr>
          <w:p w14:paraId="10BE36F6" w14:textId="77777777" w:rsidR="00375F6E" w:rsidRPr="0005022D" w:rsidRDefault="00375F6E" w:rsidP="00375F6E">
            <w:pPr>
              <w:spacing w:line="20" w:lineRule="atLeast"/>
              <w:rPr>
                <w:rFonts w:cstheme="minorHAnsi"/>
                <w:bCs/>
              </w:rPr>
            </w:pPr>
            <w:r>
              <w:rPr>
                <w:rFonts w:cstheme="minorHAnsi"/>
                <w:bCs/>
              </w:rPr>
              <w:t>3.4</w:t>
            </w:r>
            <w:r>
              <w:t xml:space="preserve"> </w:t>
            </w:r>
            <w:proofErr w:type="spellStart"/>
            <w:r w:rsidRPr="00375F6E">
              <w:rPr>
                <w:rFonts w:cstheme="minorHAnsi"/>
                <w:bCs/>
              </w:rPr>
              <w:t>Capitalocene</w:t>
            </w:r>
            <w:proofErr w:type="spellEnd"/>
            <w:r w:rsidRPr="00375F6E">
              <w:rPr>
                <w:rFonts w:cstheme="minorHAnsi"/>
                <w:bCs/>
              </w:rPr>
              <w:t xml:space="preserve"> vs </w:t>
            </w:r>
            <w:proofErr w:type="spellStart"/>
            <w:r w:rsidRPr="00375F6E">
              <w:rPr>
                <w:rFonts w:cstheme="minorHAnsi"/>
                <w:bCs/>
              </w:rPr>
              <w:t>Plantationocene</w:t>
            </w:r>
            <w:proofErr w:type="spellEnd"/>
            <w:r>
              <w:rPr>
                <w:rFonts w:cstheme="minorHAnsi"/>
                <w:bCs/>
              </w:rPr>
              <w:t>,</w:t>
            </w:r>
            <w:r w:rsidRPr="00375F6E">
              <w:rPr>
                <w:rFonts w:cstheme="minorHAnsi"/>
                <w:bCs/>
              </w:rPr>
              <w:t xml:space="preserve"> </w:t>
            </w:r>
            <w:r>
              <w:rPr>
                <w:rFonts w:cstheme="minorHAnsi"/>
                <w:bCs/>
              </w:rPr>
              <w:t>a</w:t>
            </w:r>
            <w:r w:rsidRPr="00375F6E">
              <w:rPr>
                <w:rFonts w:cstheme="minorHAnsi"/>
                <w:bCs/>
              </w:rPr>
              <w:t>rchaeology-style</w:t>
            </w:r>
          </w:p>
        </w:tc>
        <w:tc>
          <w:tcPr>
            <w:tcW w:w="2921" w:type="dxa"/>
            <w:vAlign w:val="center"/>
          </w:tcPr>
          <w:p w14:paraId="6C4F300A" w14:textId="77777777" w:rsidR="00375F6E" w:rsidRPr="0005022D" w:rsidRDefault="00375F6E" w:rsidP="00375F6E">
            <w:pPr>
              <w:spacing w:line="20" w:lineRule="atLeast"/>
              <w:rPr>
                <w:rFonts w:cstheme="minorHAnsi"/>
                <w:bCs/>
              </w:rPr>
            </w:pPr>
          </w:p>
        </w:tc>
      </w:tr>
      <w:tr w:rsidR="00375F6E" w:rsidRPr="0005022D" w14:paraId="4A63CC8C" w14:textId="77777777" w:rsidTr="00DD5624">
        <w:trPr>
          <w:trHeight w:val="279"/>
        </w:trPr>
        <w:tc>
          <w:tcPr>
            <w:tcW w:w="743" w:type="dxa"/>
            <w:vMerge/>
            <w:vAlign w:val="center"/>
          </w:tcPr>
          <w:p w14:paraId="65246ADE" w14:textId="77777777" w:rsidR="00375F6E" w:rsidRPr="0005022D" w:rsidRDefault="00375F6E" w:rsidP="00375F6E">
            <w:pPr>
              <w:spacing w:line="20" w:lineRule="atLeast"/>
              <w:jc w:val="center"/>
              <w:rPr>
                <w:rFonts w:cstheme="minorHAnsi"/>
              </w:rPr>
            </w:pPr>
          </w:p>
        </w:tc>
        <w:tc>
          <w:tcPr>
            <w:tcW w:w="747" w:type="dxa"/>
            <w:vAlign w:val="bottom"/>
          </w:tcPr>
          <w:p w14:paraId="4124A8CE" w14:textId="77777777" w:rsidR="00375F6E" w:rsidRPr="0005022D" w:rsidRDefault="00375F6E" w:rsidP="00375F6E">
            <w:pPr>
              <w:spacing w:line="20" w:lineRule="atLeast"/>
              <w:jc w:val="center"/>
              <w:rPr>
                <w:rFonts w:cstheme="minorHAnsi"/>
              </w:rPr>
            </w:pPr>
            <w:r w:rsidRPr="0005022D">
              <w:rPr>
                <w:rFonts w:cstheme="minorHAnsi"/>
              </w:rPr>
              <w:t>11/22</w:t>
            </w:r>
          </w:p>
        </w:tc>
        <w:tc>
          <w:tcPr>
            <w:tcW w:w="5165" w:type="dxa"/>
            <w:vAlign w:val="center"/>
          </w:tcPr>
          <w:p w14:paraId="366CBEBA" w14:textId="77777777" w:rsidR="00375F6E" w:rsidRPr="009C5481" w:rsidRDefault="00375F6E" w:rsidP="00375F6E">
            <w:pPr>
              <w:spacing w:line="20" w:lineRule="atLeast"/>
              <w:rPr>
                <w:rFonts w:cstheme="minorHAnsi"/>
                <w:b/>
              </w:rPr>
            </w:pPr>
            <w:r>
              <w:rPr>
                <w:rFonts w:cstheme="minorHAnsi"/>
                <w:b/>
              </w:rPr>
              <w:t>NO CLASS: THANKSGIVING</w:t>
            </w:r>
          </w:p>
        </w:tc>
        <w:tc>
          <w:tcPr>
            <w:tcW w:w="2921" w:type="dxa"/>
            <w:vAlign w:val="center"/>
          </w:tcPr>
          <w:p w14:paraId="04DDC1E3" w14:textId="77777777" w:rsidR="00375F6E" w:rsidRPr="0005022D" w:rsidRDefault="00375F6E" w:rsidP="00375F6E">
            <w:pPr>
              <w:spacing w:line="20" w:lineRule="atLeast"/>
              <w:rPr>
                <w:rFonts w:cstheme="minorHAnsi"/>
                <w:bCs/>
              </w:rPr>
            </w:pPr>
          </w:p>
        </w:tc>
      </w:tr>
      <w:tr w:rsidR="00375F6E" w:rsidRPr="0005022D" w14:paraId="3A80387D" w14:textId="77777777" w:rsidTr="00DD5624">
        <w:trPr>
          <w:trHeight w:val="282"/>
        </w:trPr>
        <w:tc>
          <w:tcPr>
            <w:tcW w:w="743" w:type="dxa"/>
            <w:vMerge w:val="restart"/>
            <w:vAlign w:val="center"/>
          </w:tcPr>
          <w:p w14:paraId="71AB01B4" w14:textId="77777777" w:rsidR="00375F6E" w:rsidRPr="0005022D" w:rsidRDefault="00375F6E" w:rsidP="00375F6E">
            <w:pPr>
              <w:spacing w:line="20" w:lineRule="atLeast"/>
              <w:jc w:val="center"/>
              <w:rPr>
                <w:rFonts w:cstheme="minorHAnsi"/>
              </w:rPr>
            </w:pPr>
            <w:r w:rsidRPr="0005022D">
              <w:rPr>
                <w:rFonts w:cstheme="minorHAnsi"/>
              </w:rPr>
              <w:t>14</w:t>
            </w:r>
          </w:p>
        </w:tc>
        <w:tc>
          <w:tcPr>
            <w:tcW w:w="747" w:type="dxa"/>
            <w:vAlign w:val="bottom"/>
          </w:tcPr>
          <w:p w14:paraId="486D5758" w14:textId="77777777" w:rsidR="00375F6E" w:rsidRPr="0005022D" w:rsidRDefault="00375F6E" w:rsidP="00375F6E">
            <w:pPr>
              <w:spacing w:line="20" w:lineRule="atLeast"/>
              <w:jc w:val="center"/>
              <w:rPr>
                <w:rFonts w:cstheme="minorHAnsi"/>
              </w:rPr>
            </w:pPr>
            <w:r w:rsidRPr="0005022D">
              <w:rPr>
                <w:rFonts w:cstheme="minorHAnsi"/>
              </w:rPr>
              <w:t>11/27</w:t>
            </w:r>
          </w:p>
        </w:tc>
        <w:tc>
          <w:tcPr>
            <w:tcW w:w="5165" w:type="dxa"/>
            <w:vAlign w:val="center"/>
          </w:tcPr>
          <w:p w14:paraId="25BC95AD" w14:textId="77777777" w:rsidR="00375F6E" w:rsidRPr="0005022D" w:rsidRDefault="00375F6E" w:rsidP="00375F6E">
            <w:pPr>
              <w:spacing w:line="20" w:lineRule="atLeast"/>
              <w:rPr>
                <w:rFonts w:cstheme="minorHAnsi"/>
              </w:rPr>
            </w:pPr>
            <w:r>
              <w:rPr>
                <w:rFonts w:cstheme="minorHAnsi"/>
              </w:rPr>
              <w:t>3.5</w:t>
            </w:r>
            <w:r>
              <w:t xml:space="preserve"> </w:t>
            </w:r>
            <w:r w:rsidRPr="00375F6E">
              <w:rPr>
                <w:rFonts w:cstheme="minorHAnsi"/>
              </w:rPr>
              <w:t xml:space="preserve">Archaeology and </w:t>
            </w:r>
            <w:r>
              <w:rPr>
                <w:rFonts w:cstheme="minorHAnsi"/>
              </w:rPr>
              <w:t>A</w:t>
            </w:r>
            <w:r w:rsidRPr="00375F6E">
              <w:rPr>
                <w:rFonts w:cstheme="minorHAnsi"/>
              </w:rPr>
              <w:t>nthropocene Infrastructures</w:t>
            </w:r>
          </w:p>
        </w:tc>
        <w:tc>
          <w:tcPr>
            <w:tcW w:w="2921" w:type="dxa"/>
            <w:vAlign w:val="center"/>
          </w:tcPr>
          <w:p w14:paraId="4EC6C4FF" w14:textId="77777777" w:rsidR="00375F6E" w:rsidRPr="0005022D" w:rsidRDefault="00375F6E" w:rsidP="00375F6E">
            <w:pPr>
              <w:spacing w:line="20" w:lineRule="atLeast"/>
              <w:rPr>
                <w:rFonts w:cstheme="minorHAnsi"/>
                <w:bCs/>
              </w:rPr>
            </w:pPr>
          </w:p>
        </w:tc>
      </w:tr>
      <w:tr w:rsidR="00375F6E" w:rsidRPr="0005022D" w14:paraId="7D6720EA" w14:textId="77777777" w:rsidTr="00DD5624">
        <w:trPr>
          <w:trHeight w:val="282"/>
        </w:trPr>
        <w:tc>
          <w:tcPr>
            <w:tcW w:w="743" w:type="dxa"/>
            <w:vMerge/>
            <w:tcBorders>
              <w:bottom w:val="single" w:sz="4" w:space="0" w:color="auto"/>
            </w:tcBorders>
            <w:vAlign w:val="center"/>
          </w:tcPr>
          <w:p w14:paraId="6403E2AF" w14:textId="77777777" w:rsidR="00375F6E" w:rsidRPr="0005022D" w:rsidRDefault="00375F6E" w:rsidP="00375F6E">
            <w:pPr>
              <w:spacing w:line="20" w:lineRule="atLeast"/>
              <w:jc w:val="center"/>
              <w:rPr>
                <w:rFonts w:cstheme="minorHAnsi"/>
              </w:rPr>
            </w:pPr>
          </w:p>
        </w:tc>
        <w:tc>
          <w:tcPr>
            <w:tcW w:w="747" w:type="dxa"/>
            <w:vAlign w:val="bottom"/>
          </w:tcPr>
          <w:p w14:paraId="041C3429" w14:textId="77777777" w:rsidR="00375F6E" w:rsidRPr="0005022D" w:rsidRDefault="00375F6E" w:rsidP="00375F6E">
            <w:pPr>
              <w:spacing w:line="20" w:lineRule="atLeast"/>
              <w:jc w:val="center"/>
              <w:rPr>
                <w:rFonts w:cstheme="minorHAnsi"/>
              </w:rPr>
            </w:pPr>
            <w:r w:rsidRPr="0005022D">
              <w:rPr>
                <w:rFonts w:cstheme="minorHAnsi"/>
              </w:rPr>
              <w:t>11/29</w:t>
            </w:r>
          </w:p>
        </w:tc>
        <w:tc>
          <w:tcPr>
            <w:tcW w:w="5165" w:type="dxa"/>
            <w:vAlign w:val="center"/>
          </w:tcPr>
          <w:p w14:paraId="4909C18A" w14:textId="77777777" w:rsidR="00375F6E" w:rsidRPr="0005022D" w:rsidRDefault="00375F6E" w:rsidP="00375F6E">
            <w:pPr>
              <w:spacing w:line="20" w:lineRule="atLeast"/>
              <w:rPr>
                <w:rFonts w:cstheme="minorHAnsi"/>
              </w:rPr>
            </w:pPr>
            <w:r>
              <w:rPr>
                <w:rFonts w:cstheme="minorHAnsi"/>
              </w:rPr>
              <w:t>3.6</w:t>
            </w:r>
            <w:r>
              <w:t xml:space="preserve"> </w:t>
            </w:r>
            <w:r w:rsidRPr="00375F6E">
              <w:rPr>
                <w:rFonts w:cstheme="minorHAnsi"/>
              </w:rPr>
              <w:t xml:space="preserve">Disaster </w:t>
            </w:r>
            <w:r>
              <w:rPr>
                <w:rFonts w:cstheme="minorHAnsi"/>
              </w:rPr>
              <w:t>a</w:t>
            </w:r>
            <w:r w:rsidRPr="00375F6E">
              <w:rPr>
                <w:rFonts w:cstheme="minorHAnsi"/>
              </w:rPr>
              <w:t>rchaeology (Case Study: Louisiana)</w:t>
            </w:r>
          </w:p>
        </w:tc>
        <w:tc>
          <w:tcPr>
            <w:tcW w:w="2921" w:type="dxa"/>
            <w:vAlign w:val="center"/>
          </w:tcPr>
          <w:p w14:paraId="1652B143" w14:textId="77777777" w:rsidR="00375F6E" w:rsidRPr="0005022D" w:rsidRDefault="005C0E95" w:rsidP="00375F6E">
            <w:pPr>
              <w:spacing w:line="20" w:lineRule="atLeast"/>
              <w:rPr>
                <w:rFonts w:cstheme="minorHAnsi"/>
                <w:bCs/>
              </w:rPr>
            </w:pPr>
            <w:r>
              <w:rPr>
                <w:rFonts w:cstheme="minorHAnsi"/>
              </w:rPr>
              <w:t>Miro Board Contribution 10</w:t>
            </w:r>
          </w:p>
        </w:tc>
      </w:tr>
      <w:tr w:rsidR="00375F6E" w:rsidRPr="0005022D" w14:paraId="6C2A47FC" w14:textId="77777777" w:rsidTr="00DD5624">
        <w:trPr>
          <w:trHeight w:val="282"/>
        </w:trPr>
        <w:tc>
          <w:tcPr>
            <w:tcW w:w="743" w:type="dxa"/>
            <w:vMerge w:val="restart"/>
            <w:tcBorders>
              <w:top w:val="single" w:sz="4" w:space="0" w:color="auto"/>
              <w:left w:val="single" w:sz="4" w:space="0" w:color="auto"/>
              <w:bottom w:val="single" w:sz="4" w:space="0" w:color="auto"/>
              <w:right w:val="single" w:sz="4" w:space="0" w:color="auto"/>
            </w:tcBorders>
            <w:vAlign w:val="center"/>
          </w:tcPr>
          <w:p w14:paraId="7866BF72" w14:textId="77777777" w:rsidR="00375F6E" w:rsidRPr="0005022D" w:rsidRDefault="00375F6E" w:rsidP="00375F6E">
            <w:pPr>
              <w:spacing w:line="20" w:lineRule="atLeast"/>
              <w:jc w:val="center"/>
              <w:rPr>
                <w:rFonts w:cstheme="minorHAnsi"/>
              </w:rPr>
            </w:pPr>
            <w:r w:rsidRPr="0005022D">
              <w:rPr>
                <w:rFonts w:cstheme="minorHAnsi"/>
              </w:rPr>
              <w:t>15</w:t>
            </w:r>
          </w:p>
        </w:tc>
        <w:tc>
          <w:tcPr>
            <w:tcW w:w="747" w:type="dxa"/>
            <w:tcBorders>
              <w:left w:val="single" w:sz="4" w:space="0" w:color="auto"/>
            </w:tcBorders>
            <w:vAlign w:val="bottom"/>
          </w:tcPr>
          <w:p w14:paraId="18CB5DCB" w14:textId="77777777" w:rsidR="00375F6E" w:rsidRPr="0005022D" w:rsidRDefault="00375F6E" w:rsidP="00375F6E">
            <w:pPr>
              <w:spacing w:line="20" w:lineRule="atLeast"/>
              <w:jc w:val="center"/>
              <w:rPr>
                <w:rFonts w:cstheme="minorHAnsi"/>
              </w:rPr>
            </w:pPr>
            <w:r w:rsidRPr="0005022D">
              <w:rPr>
                <w:rFonts w:cstheme="minorHAnsi"/>
              </w:rPr>
              <w:t>12/4</w:t>
            </w:r>
          </w:p>
        </w:tc>
        <w:tc>
          <w:tcPr>
            <w:tcW w:w="5165" w:type="dxa"/>
            <w:vAlign w:val="center"/>
          </w:tcPr>
          <w:p w14:paraId="4CDA0572" w14:textId="77777777" w:rsidR="00375F6E" w:rsidRPr="0005022D" w:rsidRDefault="00375F6E" w:rsidP="00375F6E">
            <w:pPr>
              <w:spacing w:line="20" w:lineRule="atLeast"/>
              <w:rPr>
                <w:rFonts w:cstheme="minorHAnsi"/>
              </w:rPr>
            </w:pPr>
            <w:r>
              <w:rPr>
                <w:rFonts w:cstheme="minorHAnsi"/>
              </w:rPr>
              <w:t>3.7 Pandemic Archaeology</w:t>
            </w:r>
          </w:p>
        </w:tc>
        <w:tc>
          <w:tcPr>
            <w:tcW w:w="2921" w:type="dxa"/>
            <w:vAlign w:val="center"/>
          </w:tcPr>
          <w:p w14:paraId="630FB1F1" w14:textId="77777777" w:rsidR="00375F6E" w:rsidRPr="0005022D" w:rsidRDefault="00375F6E" w:rsidP="00375F6E">
            <w:pPr>
              <w:spacing w:line="20" w:lineRule="atLeast"/>
              <w:rPr>
                <w:rFonts w:cstheme="minorHAnsi"/>
                <w:bCs/>
              </w:rPr>
            </w:pPr>
          </w:p>
        </w:tc>
      </w:tr>
      <w:tr w:rsidR="00375F6E" w:rsidRPr="0005022D" w14:paraId="0473E180" w14:textId="77777777" w:rsidTr="00DD5624">
        <w:trPr>
          <w:trHeight w:val="282"/>
        </w:trPr>
        <w:tc>
          <w:tcPr>
            <w:tcW w:w="743" w:type="dxa"/>
            <w:vMerge/>
            <w:tcBorders>
              <w:top w:val="single" w:sz="4" w:space="0" w:color="auto"/>
              <w:left w:val="single" w:sz="4" w:space="0" w:color="auto"/>
              <w:bottom w:val="single" w:sz="4" w:space="0" w:color="auto"/>
              <w:right w:val="single" w:sz="4" w:space="0" w:color="auto"/>
            </w:tcBorders>
            <w:vAlign w:val="center"/>
          </w:tcPr>
          <w:p w14:paraId="2D187BCB" w14:textId="77777777" w:rsidR="00375F6E" w:rsidRPr="0005022D" w:rsidRDefault="00375F6E" w:rsidP="00375F6E">
            <w:pPr>
              <w:spacing w:line="20" w:lineRule="atLeast"/>
              <w:jc w:val="center"/>
              <w:rPr>
                <w:rFonts w:cstheme="minorHAnsi"/>
              </w:rPr>
            </w:pPr>
          </w:p>
        </w:tc>
        <w:tc>
          <w:tcPr>
            <w:tcW w:w="747" w:type="dxa"/>
            <w:tcBorders>
              <w:left w:val="single" w:sz="4" w:space="0" w:color="auto"/>
            </w:tcBorders>
            <w:vAlign w:val="bottom"/>
          </w:tcPr>
          <w:p w14:paraId="1F51EE4B" w14:textId="77777777" w:rsidR="00375F6E" w:rsidRPr="0005022D" w:rsidRDefault="00375F6E" w:rsidP="00375F6E">
            <w:pPr>
              <w:spacing w:line="20" w:lineRule="atLeast"/>
              <w:jc w:val="center"/>
              <w:rPr>
                <w:rFonts w:cstheme="minorHAnsi"/>
              </w:rPr>
            </w:pPr>
            <w:r w:rsidRPr="0005022D">
              <w:rPr>
                <w:rFonts w:cstheme="minorHAnsi"/>
              </w:rPr>
              <w:t>12/6</w:t>
            </w:r>
          </w:p>
        </w:tc>
        <w:tc>
          <w:tcPr>
            <w:tcW w:w="5165" w:type="dxa"/>
            <w:vAlign w:val="center"/>
          </w:tcPr>
          <w:p w14:paraId="252F7B08" w14:textId="77777777" w:rsidR="00375F6E" w:rsidRPr="0005022D" w:rsidRDefault="00375F6E" w:rsidP="00375F6E">
            <w:pPr>
              <w:spacing w:line="20" w:lineRule="atLeast"/>
              <w:rPr>
                <w:rFonts w:cstheme="minorHAnsi"/>
              </w:rPr>
            </w:pPr>
            <w:r>
              <w:rPr>
                <w:rFonts w:cstheme="minorHAnsi"/>
              </w:rPr>
              <w:t>3.8 Unit 3 Recap</w:t>
            </w:r>
          </w:p>
        </w:tc>
        <w:tc>
          <w:tcPr>
            <w:tcW w:w="2921" w:type="dxa"/>
            <w:vAlign w:val="center"/>
          </w:tcPr>
          <w:p w14:paraId="298F95D5" w14:textId="77777777" w:rsidR="00375F6E" w:rsidRPr="00375F6E" w:rsidRDefault="00375F6E" w:rsidP="00375F6E">
            <w:pPr>
              <w:spacing w:line="20" w:lineRule="atLeast"/>
              <w:rPr>
                <w:rFonts w:cstheme="minorHAnsi"/>
                <w:bCs/>
              </w:rPr>
            </w:pPr>
            <w:r w:rsidRPr="00375F6E">
              <w:rPr>
                <w:rFonts w:cstheme="minorHAnsi"/>
                <w:bCs/>
              </w:rPr>
              <w:t>Reading Response 3</w:t>
            </w:r>
          </w:p>
        </w:tc>
      </w:tr>
    </w:tbl>
    <w:p w14:paraId="6C9EAC29" w14:textId="77777777" w:rsidR="0008005C" w:rsidRDefault="0008005C" w:rsidP="005C0F2E">
      <w:pPr>
        <w:spacing w:after="0" w:line="20" w:lineRule="atLeast"/>
        <w:rPr>
          <w:b/>
          <w:bCs/>
          <w:u w:val="single"/>
        </w:rPr>
      </w:pPr>
    </w:p>
    <w:p w14:paraId="1E3F97BC" w14:textId="77777777" w:rsidR="004622A9" w:rsidRDefault="004622A9" w:rsidP="005C0F2E">
      <w:pPr>
        <w:spacing w:after="0" w:line="20" w:lineRule="atLeast"/>
        <w:rPr>
          <w:b/>
          <w:bCs/>
          <w:u w:val="single"/>
        </w:rPr>
      </w:pPr>
    </w:p>
    <w:p w14:paraId="08ACBE13" w14:textId="77777777" w:rsidR="0005022D" w:rsidRDefault="0005022D" w:rsidP="007D2815">
      <w:pPr>
        <w:spacing w:after="0" w:line="20" w:lineRule="atLeast"/>
        <w:rPr>
          <w:b/>
          <w:bCs/>
          <w:u w:val="single"/>
        </w:rPr>
      </w:pPr>
      <w:r w:rsidRPr="0093198B">
        <w:rPr>
          <w:b/>
          <w:bCs/>
          <w:u w:val="single"/>
        </w:rPr>
        <w:lastRenderedPageBreak/>
        <w:t>Course Reading Schedule (*</w:t>
      </w:r>
      <w:r w:rsidR="007D2815">
        <w:rPr>
          <w:b/>
          <w:bCs/>
          <w:u w:val="single"/>
        </w:rPr>
        <w:t>see canvas)</w:t>
      </w:r>
    </w:p>
    <w:p w14:paraId="660489E9" w14:textId="77777777" w:rsidR="005F318D" w:rsidRDefault="005F318D" w:rsidP="007D2815">
      <w:pPr>
        <w:spacing w:after="0" w:line="20" w:lineRule="atLeast"/>
        <w:rPr>
          <w:b/>
          <w:bCs/>
          <w:u w:val="single"/>
        </w:rPr>
      </w:pPr>
    </w:p>
    <w:p w14:paraId="572B9386" w14:textId="77777777" w:rsidR="005F318D" w:rsidRPr="005F318D" w:rsidRDefault="005F318D" w:rsidP="005F318D">
      <w:pPr>
        <w:spacing w:after="0" w:line="20" w:lineRule="atLeast"/>
      </w:pPr>
      <w:r>
        <w:t>Please prepare all readings before the day on which the numbered unit below corresponds to in the schedule above. For example, prepare the readings listed under 1.1 to be discussed on Wednesday 9/6.</w:t>
      </w:r>
    </w:p>
    <w:p w14:paraId="3DC75A64" w14:textId="77777777" w:rsidR="00C30601" w:rsidRDefault="00C30601" w:rsidP="005C0F2E">
      <w:pPr>
        <w:spacing w:after="0" w:line="20" w:lineRule="atLeast"/>
      </w:pPr>
    </w:p>
    <w:p w14:paraId="23E37896" w14:textId="77777777" w:rsidR="00330D29" w:rsidRPr="009A2DCC" w:rsidRDefault="004622A9" w:rsidP="005C0F2E">
      <w:pPr>
        <w:spacing w:after="0" w:line="20" w:lineRule="atLeast"/>
        <w:rPr>
          <w:u w:val="single"/>
        </w:rPr>
      </w:pPr>
      <w:r>
        <w:rPr>
          <w:u w:val="single"/>
        </w:rPr>
        <w:t xml:space="preserve">Unit 1 </w:t>
      </w:r>
      <w:r w:rsidR="001F508D">
        <w:rPr>
          <w:u w:val="single"/>
        </w:rPr>
        <w:t xml:space="preserve">– </w:t>
      </w:r>
      <w:r>
        <w:rPr>
          <w:u w:val="single"/>
        </w:rPr>
        <w:t>How do Archaeologists Study Climate Change</w:t>
      </w:r>
      <w:r w:rsidR="00572973">
        <w:rPr>
          <w:u w:val="single"/>
        </w:rPr>
        <w:t>?</w:t>
      </w:r>
    </w:p>
    <w:p w14:paraId="6895C631" w14:textId="77777777" w:rsidR="00CE165E" w:rsidRDefault="00CE165E" w:rsidP="00453838">
      <w:pPr>
        <w:spacing w:after="0" w:line="20" w:lineRule="atLeast"/>
        <w:ind w:left="720" w:hanging="720"/>
        <w:rPr>
          <w:i/>
          <w:iCs/>
        </w:rPr>
      </w:pPr>
    </w:p>
    <w:p w14:paraId="54E12C60" w14:textId="77777777" w:rsidR="00B43B80" w:rsidRPr="00AE0F9D" w:rsidRDefault="00B43B80" w:rsidP="00AE0F9D">
      <w:pPr>
        <w:pStyle w:val="ListParagraph"/>
        <w:numPr>
          <w:ilvl w:val="1"/>
          <w:numId w:val="9"/>
        </w:numPr>
        <w:spacing w:after="0" w:line="20" w:lineRule="atLeast"/>
        <w:rPr>
          <w:i/>
          <w:iCs/>
        </w:rPr>
      </w:pPr>
      <w:r w:rsidRPr="00AE0F9D">
        <w:rPr>
          <w:i/>
          <w:iCs/>
        </w:rPr>
        <w:t xml:space="preserve">General framework </w:t>
      </w:r>
      <w:r w:rsidR="00F65BB3" w:rsidRPr="00AE0F9D">
        <w:rPr>
          <w:i/>
          <w:iCs/>
        </w:rPr>
        <w:t xml:space="preserve">for </w:t>
      </w:r>
      <w:r w:rsidR="00CE165E" w:rsidRPr="00AE0F9D">
        <w:rPr>
          <w:i/>
          <w:iCs/>
        </w:rPr>
        <w:t>human-environment interactions</w:t>
      </w:r>
    </w:p>
    <w:p w14:paraId="5D705243" w14:textId="77777777" w:rsidR="00AE0F9D" w:rsidRPr="00AE0F9D" w:rsidRDefault="00AE0F9D" w:rsidP="00AE0F9D">
      <w:pPr>
        <w:pStyle w:val="ListParagraph"/>
        <w:spacing w:after="0" w:line="20" w:lineRule="atLeast"/>
        <w:ind w:left="360"/>
        <w:rPr>
          <w:i/>
          <w:iCs/>
        </w:rPr>
      </w:pPr>
    </w:p>
    <w:p w14:paraId="3910CA0E" w14:textId="49BC9754" w:rsidR="00453838" w:rsidRDefault="00AE0F9D" w:rsidP="00A16532">
      <w:pPr>
        <w:spacing w:after="0" w:line="20" w:lineRule="atLeast"/>
        <w:ind w:left="720" w:hanging="720"/>
      </w:pPr>
      <w:r>
        <w:t>Fisher, Christopher T., J. Brett Hill and Gary M. Feinman</w:t>
      </w:r>
      <w:r w:rsidR="007D2815">
        <w:t>*</w:t>
      </w:r>
      <w:r w:rsidR="00821499">
        <w:t xml:space="preserve"> (</w:t>
      </w:r>
      <w:r w:rsidR="00821499" w:rsidRPr="00821499">
        <w:rPr>
          <w:b/>
          <w:bCs/>
        </w:rPr>
        <w:t>1</w:t>
      </w:r>
      <w:r w:rsidR="00A16532">
        <w:rPr>
          <w:b/>
          <w:bCs/>
        </w:rPr>
        <w:t>3</w:t>
      </w:r>
      <w:r w:rsidR="00821499" w:rsidRPr="00821499">
        <w:rPr>
          <w:b/>
          <w:bCs/>
        </w:rPr>
        <w:t>pp</w:t>
      </w:r>
      <w:r w:rsidR="00821499">
        <w:t>)</w:t>
      </w:r>
    </w:p>
    <w:p w14:paraId="0E0AA858" w14:textId="77777777" w:rsidR="00A16532" w:rsidRDefault="00AE0F9D" w:rsidP="00A16532">
      <w:pPr>
        <w:spacing w:after="0" w:line="20" w:lineRule="atLeast"/>
        <w:ind w:left="720" w:hanging="720"/>
        <w:rPr>
          <w:i/>
          <w:iCs/>
        </w:rPr>
      </w:pPr>
      <w:r>
        <w:tab/>
        <w:t xml:space="preserve">2009 </w:t>
      </w:r>
      <w:r w:rsidR="00A16532">
        <w:rPr>
          <w:i/>
          <w:iCs/>
        </w:rPr>
        <w:t xml:space="preserve">The Archaeology of Environmental Change </w:t>
      </w:r>
    </w:p>
    <w:p w14:paraId="54243C46" w14:textId="22EDC3F1" w:rsidR="00AE0F9D" w:rsidRDefault="00AE0F9D" w:rsidP="00A16532">
      <w:pPr>
        <w:spacing w:after="0" w:line="20" w:lineRule="atLeast"/>
        <w:ind w:left="720" w:firstLine="720"/>
      </w:pPr>
      <w:r>
        <w:t>Introduction: Environmental Studies for Twenty-First-Century Conservation</w:t>
      </w:r>
    </w:p>
    <w:p w14:paraId="0D292452" w14:textId="77777777" w:rsidR="00AE0F9D" w:rsidRPr="003E763C" w:rsidRDefault="00AE0F9D" w:rsidP="00AE0F9D">
      <w:pPr>
        <w:spacing w:after="0" w:line="20" w:lineRule="atLeast"/>
        <w:ind w:left="720" w:hanging="720"/>
      </w:pPr>
    </w:p>
    <w:p w14:paraId="7E631DED" w14:textId="3F18DCA9" w:rsidR="00AE0F9D" w:rsidRPr="00821499" w:rsidRDefault="007936D5" w:rsidP="00CE165E">
      <w:pPr>
        <w:spacing w:after="0" w:line="20" w:lineRule="atLeast"/>
        <w:ind w:left="720" w:hanging="720"/>
        <w:rPr>
          <w:b/>
          <w:bCs/>
        </w:rPr>
      </w:pPr>
      <w:r>
        <w:t>Van de Noort</w:t>
      </w:r>
      <w:r w:rsidR="00AE0F9D">
        <w:t>, Robert</w:t>
      </w:r>
      <w:r>
        <w:t xml:space="preserve"> </w:t>
      </w:r>
      <w:r w:rsidR="00821499">
        <w:t>(</w:t>
      </w:r>
      <w:r w:rsidR="00821499">
        <w:rPr>
          <w:b/>
          <w:bCs/>
        </w:rPr>
        <w:t>9pp)</w:t>
      </w:r>
    </w:p>
    <w:p w14:paraId="3B7FF985" w14:textId="65B51A8F" w:rsidR="007936D5" w:rsidRDefault="007936D5" w:rsidP="00AE0F9D">
      <w:pPr>
        <w:spacing w:after="0" w:line="20" w:lineRule="atLeast"/>
        <w:ind w:left="720"/>
      </w:pPr>
      <w:r>
        <w:t>201</w:t>
      </w:r>
      <w:r w:rsidR="000C4D5A">
        <w:t>1</w:t>
      </w:r>
      <w:r>
        <w:t xml:space="preserve"> </w:t>
      </w:r>
      <w:proofErr w:type="spellStart"/>
      <w:r>
        <w:t>Conceptuali</w:t>
      </w:r>
      <w:r w:rsidR="00AE0F9D">
        <w:t>sing</w:t>
      </w:r>
      <w:proofErr w:type="spellEnd"/>
      <w:r w:rsidR="00AE0F9D">
        <w:t xml:space="preserve"> climate change archaeology. </w:t>
      </w:r>
      <w:r w:rsidR="00AE0F9D">
        <w:rPr>
          <w:i/>
          <w:iCs/>
        </w:rPr>
        <w:t xml:space="preserve">Antiquity </w:t>
      </w:r>
      <w:r w:rsidR="00AE0F9D">
        <w:t>85 (329): pp. 1039-1048</w:t>
      </w:r>
    </w:p>
    <w:p w14:paraId="379436DD" w14:textId="77777777" w:rsidR="00AE0F9D" w:rsidRDefault="00343E24" w:rsidP="00AE0F9D">
      <w:pPr>
        <w:spacing w:after="0" w:line="20" w:lineRule="atLeast"/>
        <w:ind w:left="720"/>
      </w:pPr>
      <w:hyperlink r:id="rId10" w:history="1">
        <w:r w:rsidR="00AE0F9D" w:rsidRPr="007750DE">
          <w:rPr>
            <w:rStyle w:val="Hyperlink"/>
          </w:rPr>
          <w:t>https://doi.org/10.1017/S0003598X00068472</w:t>
        </w:r>
      </w:hyperlink>
    </w:p>
    <w:p w14:paraId="4C098411" w14:textId="77777777" w:rsidR="00AE0F9D" w:rsidRDefault="00AE0F9D" w:rsidP="00AE0F9D">
      <w:pPr>
        <w:spacing w:after="0" w:line="20" w:lineRule="atLeast"/>
        <w:ind w:left="720"/>
      </w:pPr>
    </w:p>
    <w:p w14:paraId="241C5A77" w14:textId="157B03F6" w:rsidR="00AE0F9D" w:rsidRDefault="00CE165E" w:rsidP="007936D5">
      <w:pPr>
        <w:spacing w:after="0" w:line="20" w:lineRule="atLeast"/>
        <w:ind w:left="720" w:hanging="720"/>
      </w:pPr>
      <w:r>
        <w:t>Miller</w:t>
      </w:r>
      <w:r w:rsidR="00AE0F9D">
        <w:t>, Alicia R. Ventresca</w:t>
      </w:r>
      <w:r>
        <w:t xml:space="preserve"> et al</w:t>
      </w:r>
      <w:r w:rsidR="00AE0F9D">
        <w:t>.</w:t>
      </w:r>
      <w:r>
        <w:t xml:space="preserve"> </w:t>
      </w:r>
      <w:r w:rsidR="00821499">
        <w:t>(</w:t>
      </w:r>
      <w:r w:rsidR="00821499" w:rsidRPr="00821499">
        <w:rPr>
          <w:b/>
          <w:bCs/>
        </w:rPr>
        <w:t>11pp, optional but recommended</w:t>
      </w:r>
      <w:r w:rsidR="00821499">
        <w:t>)</w:t>
      </w:r>
    </w:p>
    <w:p w14:paraId="6EC75C59" w14:textId="77777777" w:rsidR="00EC7A7A" w:rsidRDefault="00CE165E" w:rsidP="00AE0F9D">
      <w:pPr>
        <w:spacing w:after="0" w:line="20" w:lineRule="atLeast"/>
        <w:ind w:left="720"/>
      </w:pPr>
      <w:r>
        <w:t xml:space="preserve">2020 </w:t>
      </w:r>
      <w:r w:rsidRPr="00436598">
        <w:t>Ecosystem Engineering Among Ancient Pastoralists in Northern Central Asia</w:t>
      </w:r>
      <w:r w:rsidR="00AE0F9D">
        <w:t>.</w:t>
      </w:r>
      <w:r w:rsidR="00AE0F9D">
        <w:rPr>
          <w:i/>
          <w:iCs/>
        </w:rPr>
        <w:t xml:space="preserve"> Frontiers in Earth Science</w:t>
      </w:r>
      <w:r w:rsidR="00AE0F9D">
        <w:t xml:space="preserve"> 8</w:t>
      </w:r>
      <w:r>
        <w:t xml:space="preserve"> </w:t>
      </w:r>
    </w:p>
    <w:p w14:paraId="712EA95B" w14:textId="77777777" w:rsidR="00CE165E" w:rsidRDefault="00343E24" w:rsidP="00AE0F9D">
      <w:pPr>
        <w:spacing w:after="0" w:line="20" w:lineRule="atLeast"/>
        <w:ind w:left="720"/>
      </w:pPr>
      <w:hyperlink r:id="rId11" w:history="1">
        <w:r w:rsidR="00CE165E" w:rsidRPr="003E763C">
          <w:rPr>
            <w:rStyle w:val="Hyperlink"/>
          </w:rPr>
          <w:t>https://www.frontiersin.org/articles/10.3389/feart.2020.00168/full</w:t>
        </w:r>
      </w:hyperlink>
    </w:p>
    <w:p w14:paraId="2623FEF9" w14:textId="77777777" w:rsidR="00453838" w:rsidRDefault="00453838" w:rsidP="00453838">
      <w:pPr>
        <w:spacing w:after="0" w:line="20" w:lineRule="atLeast"/>
        <w:ind w:left="720" w:hanging="720"/>
      </w:pPr>
    </w:p>
    <w:p w14:paraId="4DF9541F" w14:textId="77777777" w:rsidR="00F65BB3" w:rsidRPr="00F65BB3" w:rsidRDefault="00F65BB3" w:rsidP="007D2815">
      <w:pPr>
        <w:spacing w:after="0" w:line="20" w:lineRule="atLeast"/>
        <w:ind w:left="720" w:hanging="720"/>
        <w:rPr>
          <w:i/>
          <w:iCs/>
        </w:rPr>
      </w:pPr>
      <w:r w:rsidRPr="00F65BB3">
        <w:rPr>
          <w:i/>
          <w:iCs/>
        </w:rPr>
        <w:t xml:space="preserve">1.2 </w:t>
      </w:r>
      <w:r w:rsidR="007D2815">
        <w:rPr>
          <w:i/>
          <w:iCs/>
        </w:rPr>
        <w:t>M</w:t>
      </w:r>
      <w:r w:rsidRPr="00F65BB3">
        <w:rPr>
          <w:i/>
          <w:iCs/>
        </w:rPr>
        <w:t>ethods for studying past climate change</w:t>
      </w:r>
    </w:p>
    <w:p w14:paraId="711D15E8" w14:textId="77777777" w:rsidR="00AE0F9D" w:rsidRDefault="00AE0F9D" w:rsidP="007936D5">
      <w:pPr>
        <w:spacing w:after="0" w:line="20" w:lineRule="atLeast"/>
        <w:ind w:left="720" w:hanging="720"/>
      </w:pPr>
    </w:p>
    <w:p w14:paraId="03DE4DA9" w14:textId="3896DF67" w:rsidR="00EC7A7A" w:rsidRPr="00821499" w:rsidRDefault="007936D5" w:rsidP="007936D5">
      <w:pPr>
        <w:spacing w:after="0" w:line="20" w:lineRule="atLeast"/>
        <w:ind w:left="720" w:hanging="720"/>
      </w:pPr>
      <w:r>
        <w:t>Burke</w:t>
      </w:r>
      <w:r w:rsidR="00EC7A7A">
        <w:t>, Ariane</w:t>
      </w:r>
      <w:r>
        <w:t xml:space="preserve"> et al</w:t>
      </w:r>
      <w:r w:rsidR="00EC7A7A">
        <w:t>.</w:t>
      </w:r>
      <w:r>
        <w:t xml:space="preserve"> </w:t>
      </w:r>
      <w:r w:rsidR="00821499">
        <w:t>(</w:t>
      </w:r>
      <w:r w:rsidR="00821499">
        <w:rPr>
          <w:b/>
          <w:bCs/>
        </w:rPr>
        <w:t>10pp</w:t>
      </w:r>
      <w:r w:rsidR="00821499">
        <w:t>)</w:t>
      </w:r>
    </w:p>
    <w:p w14:paraId="025600EC" w14:textId="77777777" w:rsidR="00EC7A7A" w:rsidRDefault="007936D5" w:rsidP="00EC7A7A">
      <w:pPr>
        <w:spacing w:after="0" w:line="20" w:lineRule="atLeast"/>
        <w:ind w:left="720"/>
      </w:pPr>
      <w:r>
        <w:t xml:space="preserve">2021 </w:t>
      </w:r>
      <w:r w:rsidRPr="003B64F8">
        <w:t>The archaeology of climate change: The case for cultural diversity</w:t>
      </w:r>
      <w:r w:rsidR="00EC7A7A">
        <w:t xml:space="preserve">. </w:t>
      </w:r>
      <w:r w:rsidR="00EC7A7A">
        <w:rPr>
          <w:i/>
          <w:iCs/>
        </w:rPr>
        <w:t xml:space="preserve">PNAS </w:t>
      </w:r>
      <w:r w:rsidR="00EC7A7A">
        <w:t>118 (30)</w:t>
      </w:r>
    </w:p>
    <w:p w14:paraId="386E1DE0" w14:textId="77777777" w:rsidR="007936D5" w:rsidRDefault="00343E24" w:rsidP="00EC7A7A">
      <w:pPr>
        <w:spacing w:after="0" w:line="20" w:lineRule="atLeast"/>
        <w:ind w:left="720"/>
        <w:rPr>
          <w:rStyle w:val="Hyperlink"/>
        </w:rPr>
      </w:pPr>
      <w:hyperlink r:id="rId12" w:history="1">
        <w:r w:rsidR="007936D5" w:rsidRPr="00FE2A14">
          <w:rPr>
            <w:rStyle w:val="Hyperlink"/>
          </w:rPr>
          <w:t>https://www.pnas.org/doi/10.1073/pnas.2108537118</w:t>
        </w:r>
      </w:hyperlink>
    </w:p>
    <w:p w14:paraId="737CE06F" w14:textId="77777777" w:rsidR="00AE0F9D" w:rsidRDefault="00AE0F9D" w:rsidP="007936D5">
      <w:pPr>
        <w:spacing w:after="0" w:line="20" w:lineRule="atLeast"/>
        <w:ind w:left="720" w:hanging="720"/>
      </w:pPr>
    </w:p>
    <w:p w14:paraId="18BAECCD" w14:textId="4243F520" w:rsidR="00EC7A7A" w:rsidRDefault="007936D5" w:rsidP="00453838">
      <w:pPr>
        <w:spacing w:after="0" w:line="20" w:lineRule="atLeast"/>
        <w:ind w:left="720" w:hanging="720"/>
      </w:pPr>
      <w:r>
        <w:t>Douglass</w:t>
      </w:r>
      <w:r w:rsidR="00EC7A7A">
        <w:t>, Kristina</w:t>
      </w:r>
      <w:r>
        <w:t xml:space="preserve"> and </w:t>
      </w:r>
      <w:r w:rsidR="00EC7A7A">
        <w:t xml:space="preserve">Jens </w:t>
      </w:r>
      <w:r>
        <w:t xml:space="preserve">Zinke </w:t>
      </w:r>
      <w:r w:rsidR="00821499">
        <w:t>(</w:t>
      </w:r>
      <w:r w:rsidR="00821499" w:rsidRPr="00821499">
        <w:rPr>
          <w:b/>
          <w:bCs/>
        </w:rPr>
        <w:t xml:space="preserve">32pp, </w:t>
      </w:r>
      <w:r w:rsidR="00821499">
        <w:rPr>
          <w:b/>
          <w:bCs/>
        </w:rPr>
        <w:t>“speed read” using Shore techniques</w:t>
      </w:r>
      <w:r w:rsidR="00821499">
        <w:t>)</w:t>
      </w:r>
    </w:p>
    <w:p w14:paraId="561B2C4B" w14:textId="77777777" w:rsidR="00F65BB3" w:rsidRDefault="007936D5" w:rsidP="00EC7A7A">
      <w:pPr>
        <w:spacing w:after="0" w:line="20" w:lineRule="atLeast"/>
        <w:ind w:left="720"/>
      </w:pPr>
      <w:r>
        <w:t xml:space="preserve">2015 </w:t>
      </w:r>
      <w:r w:rsidRPr="007936D5">
        <w:t>Forging Ahead By Land and By Sea: Archaeology and Paleoclimate Reconstruction in Madagascar</w:t>
      </w:r>
      <w:r w:rsidR="00EC7A7A">
        <w:t xml:space="preserve">. </w:t>
      </w:r>
      <w:r w:rsidR="00EC7A7A">
        <w:rPr>
          <w:i/>
          <w:iCs/>
        </w:rPr>
        <w:t>African Archaeological Review</w:t>
      </w:r>
      <w:r w:rsidR="00EC7A7A">
        <w:t xml:space="preserve"> 32: 267-299</w:t>
      </w:r>
      <w:r>
        <w:t xml:space="preserve"> </w:t>
      </w:r>
      <w:hyperlink r:id="rId13" w:history="1">
        <w:r w:rsidR="00EC7A7A" w:rsidRPr="007750DE">
          <w:rPr>
            <w:rStyle w:val="Hyperlink"/>
          </w:rPr>
          <w:t>https://link.springer.com/article/10.1007/s10437-015-9188-5</w:t>
        </w:r>
      </w:hyperlink>
    </w:p>
    <w:p w14:paraId="6B7F1F72" w14:textId="77777777" w:rsidR="007936D5" w:rsidRDefault="007936D5" w:rsidP="00EC7A7A">
      <w:pPr>
        <w:spacing w:after="0" w:line="20" w:lineRule="atLeast"/>
      </w:pPr>
    </w:p>
    <w:p w14:paraId="06E64F54" w14:textId="77777777" w:rsidR="00C01528" w:rsidRPr="007936D5" w:rsidRDefault="00F65BB3" w:rsidP="00F65BB3">
      <w:pPr>
        <w:spacing w:after="0" w:line="20" w:lineRule="atLeast"/>
        <w:rPr>
          <w:i/>
          <w:iCs/>
        </w:rPr>
      </w:pPr>
      <w:r w:rsidRPr="007936D5">
        <w:rPr>
          <w:i/>
          <w:iCs/>
        </w:rPr>
        <w:t xml:space="preserve">1.3 Climate change resilience in the past </w:t>
      </w:r>
    </w:p>
    <w:p w14:paraId="4C7E072E" w14:textId="77777777" w:rsidR="00AE0F9D" w:rsidRDefault="00AE0F9D" w:rsidP="007936D5">
      <w:pPr>
        <w:spacing w:after="0" w:line="20" w:lineRule="atLeast"/>
        <w:ind w:left="720" w:hanging="720"/>
      </w:pPr>
    </w:p>
    <w:p w14:paraId="19E65C5C" w14:textId="4FC7708D" w:rsidR="00EC7A7A" w:rsidRDefault="007936D5" w:rsidP="007936D5">
      <w:pPr>
        <w:spacing w:after="0" w:line="20" w:lineRule="atLeast"/>
        <w:ind w:left="720" w:hanging="720"/>
      </w:pPr>
      <w:r>
        <w:t>Flohr</w:t>
      </w:r>
      <w:r w:rsidR="00EC7A7A">
        <w:t>, Pascal</w:t>
      </w:r>
      <w:r>
        <w:t xml:space="preserve"> et al</w:t>
      </w:r>
      <w:r w:rsidR="00EC7A7A">
        <w:t>.</w:t>
      </w:r>
      <w:r>
        <w:t xml:space="preserve"> </w:t>
      </w:r>
      <w:r w:rsidR="00821499">
        <w:t>(</w:t>
      </w:r>
      <w:r w:rsidR="00821499" w:rsidRPr="00821499">
        <w:rPr>
          <w:b/>
          <w:bCs/>
        </w:rPr>
        <w:t>13pp</w:t>
      </w:r>
      <w:r w:rsidR="00821499">
        <w:t>)</w:t>
      </w:r>
    </w:p>
    <w:p w14:paraId="3571F76F" w14:textId="77777777" w:rsidR="00EC7A7A" w:rsidRDefault="007936D5" w:rsidP="007D2815">
      <w:pPr>
        <w:spacing w:after="0" w:line="20" w:lineRule="atLeast"/>
        <w:ind w:left="720"/>
      </w:pPr>
      <w:r>
        <w:t xml:space="preserve">2016 </w:t>
      </w:r>
      <w:r w:rsidRPr="007936D5">
        <w:t>Evidence of resilience to past climate change in Southwest Asia: Early farming communities and the 9.2 and 8.2 ka events</w:t>
      </w:r>
      <w:r w:rsidR="00EC7A7A">
        <w:t>.</w:t>
      </w:r>
      <w:r>
        <w:t xml:space="preserve"> </w:t>
      </w:r>
      <w:r w:rsidR="00EC7A7A">
        <w:rPr>
          <w:i/>
          <w:iCs/>
        </w:rPr>
        <w:t xml:space="preserve">Quaternary Science Reviews </w:t>
      </w:r>
      <w:r w:rsidR="00EC7A7A">
        <w:t xml:space="preserve">136: 23-39 </w:t>
      </w:r>
      <w:hyperlink r:id="rId14" w:history="1">
        <w:r w:rsidR="00EC7A7A" w:rsidRPr="007750DE">
          <w:rPr>
            <w:rStyle w:val="Hyperlink"/>
          </w:rPr>
          <w:t>https://doi.org/10.1016/j.quascirev.2015.06.022</w:t>
        </w:r>
      </w:hyperlink>
    </w:p>
    <w:p w14:paraId="702E3822" w14:textId="77777777" w:rsidR="00AE0F9D" w:rsidRDefault="00AE0F9D" w:rsidP="007936D5">
      <w:pPr>
        <w:spacing w:after="0" w:line="20" w:lineRule="atLeast"/>
        <w:ind w:left="720" w:hanging="720"/>
      </w:pPr>
    </w:p>
    <w:p w14:paraId="382C7640" w14:textId="75B76C1C" w:rsidR="00EC7A7A" w:rsidRDefault="00EC7A7A" w:rsidP="007936D5">
      <w:pPr>
        <w:spacing w:after="0" w:line="20" w:lineRule="atLeast"/>
        <w:ind w:left="720" w:hanging="720"/>
      </w:pPr>
      <w:r w:rsidRPr="00EC7A7A">
        <w:t>Løvschal</w:t>
      </w:r>
      <w:r>
        <w:t>, Mette</w:t>
      </w:r>
      <w:r w:rsidR="00821499">
        <w:t xml:space="preserve"> (</w:t>
      </w:r>
      <w:r w:rsidR="00821499" w:rsidRPr="00821499">
        <w:rPr>
          <w:b/>
          <w:bCs/>
        </w:rPr>
        <w:t>16pp</w:t>
      </w:r>
      <w:r w:rsidR="004F24BB">
        <w:rPr>
          <w:b/>
          <w:bCs/>
        </w:rPr>
        <w:t>, skim, will be discussed in-class</w:t>
      </w:r>
      <w:r w:rsidR="00821499">
        <w:t>)</w:t>
      </w:r>
    </w:p>
    <w:p w14:paraId="1CC13F82" w14:textId="77777777" w:rsidR="00EC7A7A" w:rsidRDefault="007936D5" w:rsidP="00EC7A7A">
      <w:pPr>
        <w:spacing w:after="0" w:line="20" w:lineRule="atLeast"/>
        <w:ind w:left="720"/>
      </w:pPr>
      <w:r>
        <w:t>2022 Retranslating Resilience Theory in Archaeology</w:t>
      </w:r>
      <w:r w:rsidR="00EC7A7A">
        <w:t xml:space="preserve">. </w:t>
      </w:r>
      <w:r w:rsidR="00EC7A7A" w:rsidRPr="00EC7A7A">
        <w:rPr>
          <w:i/>
          <w:iCs/>
        </w:rPr>
        <w:t>Annual Review of Anthropology</w:t>
      </w:r>
      <w:r w:rsidR="00EC7A7A">
        <w:t xml:space="preserve"> 51: 195-211</w:t>
      </w:r>
    </w:p>
    <w:p w14:paraId="3CAE11ED" w14:textId="77777777" w:rsidR="007936D5" w:rsidRDefault="00343E24" w:rsidP="00EC7A7A">
      <w:pPr>
        <w:spacing w:after="0" w:line="20" w:lineRule="atLeast"/>
        <w:ind w:left="720"/>
      </w:pPr>
      <w:hyperlink r:id="rId15" w:history="1">
        <w:r w:rsidR="007936D5" w:rsidRPr="00FE2A14">
          <w:rPr>
            <w:rStyle w:val="Hyperlink"/>
          </w:rPr>
          <w:t>https://www.annualreviews.org/doi/abs/10.1146/annurev-anthro-041320-011705</w:t>
        </w:r>
      </w:hyperlink>
    </w:p>
    <w:p w14:paraId="7CF297AC" w14:textId="77777777" w:rsidR="007936D5" w:rsidRDefault="007936D5" w:rsidP="00CE165E">
      <w:pPr>
        <w:spacing w:after="0" w:line="20" w:lineRule="atLeast"/>
      </w:pPr>
    </w:p>
    <w:p w14:paraId="01B194E1" w14:textId="77777777" w:rsidR="00C01528" w:rsidRPr="00C01528" w:rsidRDefault="00F65BB3" w:rsidP="00453838">
      <w:pPr>
        <w:spacing w:after="0" w:line="20" w:lineRule="atLeast"/>
        <w:ind w:left="720" w:hanging="720"/>
        <w:rPr>
          <w:i/>
          <w:iCs/>
        </w:rPr>
      </w:pPr>
      <w:r>
        <w:rPr>
          <w:i/>
          <w:iCs/>
        </w:rPr>
        <w:t xml:space="preserve">1.4 </w:t>
      </w:r>
      <w:r w:rsidR="007D2815">
        <w:rPr>
          <w:i/>
          <w:iCs/>
        </w:rPr>
        <w:t>The r</w:t>
      </w:r>
      <w:r w:rsidR="00B43B80">
        <w:rPr>
          <w:i/>
          <w:iCs/>
        </w:rPr>
        <w:t>ole of climate change in ‘</w:t>
      </w:r>
      <w:r w:rsidR="00C01528" w:rsidRPr="00C01528">
        <w:rPr>
          <w:i/>
          <w:iCs/>
        </w:rPr>
        <w:t>collapse</w:t>
      </w:r>
      <w:r w:rsidR="00B43B80">
        <w:rPr>
          <w:i/>
          <w:iCs/>
        </w:rPr>
        <w:t>’</w:t>
      </w:r>
    </w:p>
    <w:p w14:paraId="0D1C791C" w14:textId="67C044C5" w:rsidR="00AE0F9D" w:rsidRDefault="00AE0F9D" w:rsidP="004F24BB">
      <w:pPr>
        <w:spacing w:after="0" w:line="20" w:lineRule="atLeast"/>
      </w:pPr>
    </w:p>
    <w:p w14:paraId="2924B3B4" w14:textId="0F37ECBD" w:rsidR="00821499" w:rsidRDefault="00453838" w:rsidP="00232C8C">
      <w:pPr>
        <w:spacing w:after="0" w:line="20" w:lineRule="atLeast"/>
        <w:ind w:left="720" w:hanging="720"/>
      </w:pPr>
      <w:r w:rsidRPr="00832EF2">
        <w:t>Tainter, J</w:t>
      </w:r>
      <w:r w:rsidR="00821499">
        <w:t>ames</w:t>
      </w:r>
      <w:r w:rsidRPr="00832EF2">
        <w:t xml:space="preserve"> A. </w:t>
      </w:r>
      <w:r w:rsidR="00821499">
        <w:t>(</w:t>
      </w:r>
      <w:r w:rsidR="00232C8C">
        <w:rPr>
          <w:b/>
          <w:bCs/>
        </w:rPr>
        <w:t>only read pp. 202-203</w:t>
      </w:r>
      <w:r w:rsidR="00821499">
        <w:t>)</w:t>
      </w:r>
    </w:p>
    <w:p w14:paraId="185EDA5A" w14:textId="4E302C6A" w:rsidR="00C01528" w:rsidRDefault="00453838" w:rsidP="00821499">
      <w:pPr>
        <w:spacing w:after="0" w:line="20" w:lineRule="atLeast"/>
        <w:ind w:left="720"/>
      </w:pPr>
      <w:r w:rsidRPr="00832EF2">
        <w:lastRenderedPageBreak/>
        <w:t xml:space="preserve">2014. Collapse and Sustainability: Rome, the Maya, and the Modern World. </w:t>
      </w:r>
      <w:r w:rsidRPr="00A16532">
        <w:rPr>
          <w:i/>
          <w:iCs/>
        </w:rPr>
        <w:t>Archeological Papers of the American Anthropological Association</w:t>
      </w:r>
      <w:r w:rsidRPr="00832EF2">
        <w:t xml:space="preserve"> 24:201–214.</w:t>
      </w:r>
    </w:p>
    <w:p w14:paraId="09EB647F" w14:textId="77777777" w:rsidR="007D2815" w:rsidRDefault="00343E24" w:rsidP="007D2815">
      <w:pPr>
        <w:spacing w:after="0" w:line="20" w:lineRule="atLeast"/>
        <w:ind w:left="720"/>
      </w:pPr>
      <w:hyperlink r:id="rId16" w:history="1">
        <w:r w:rsidR="007D2815" w:rsidRPr="007750DE">
          <w:rPr>
            <w:rStyle w:val="Hyperlink"/>
          </w:rPr>
          <w:t>https://doi.org/10.1111/apaa.12038</w:t>
        </w:r>
      </w:hyperlink>
    </w:p>
    <w:p w14:paraId="267B1FA6" w14:textId="77777777" w:rsidR="00F65BB3" w:rsidRDefault="00F65BB3" w:rsidP="007D2815">
      <w:pPr>
        <w:spacing w:after="0" w:line="20" w:lineRule="atLeast"/>
      </w:pPr>
    </w:p>
    <w:p w14:paraId="10E66A5C" w14:textId="43147AB8" w:rsidR="004F24BB" w:rsidRPr="00FA2860" w:rsidRDefault="004F24BB" w:rsidP="00232C8C">
      <w:pPr>
        <w:spacing w:after="0" w:line="20" w:lineRule="atLeast"/>
        <w:ind w:left="720" w:hanging="720"/>
      </w:pPr>
      <w:r w:rsidRPr="00832EF2">
        <w:t>Arnold, T. Elliot</w:t>
      </w:r>
      <w:r>
        <w:t xml:space="preserve"> et al.</w:t>
      </w:r>
      <w:r w:rsidRPr="00832EF2">
        <w:t xml:space="preserve"> </w:t>
      </w:r>
      <w:r>
        <w:t>(</w:t>
      </w:r>
      <w:r w:rsidR="00232C8C">
        <w:rPr>
          <w:b/>
          <w:bCs/>
        </w:rPr>
        <w:t>9</w:t>
      </w:r>
      <w:r w:rsidRPr="00821499">
        <w:rPr>
          <w:b/>
          <w:bCs/>
        </w:rPr>
        <w:t>pp</w:t>
      </w:r>
      <w:r>
        <w:t>)</w:t>
      </w:r>
    </w:p>
    <w:p w14:paraId="728B13BA" w14:textId="77777777" w:rsidR="004F24BB" w:rsidRDefault="004F24BB" w:rsidP="004F24BB">
      <w:pPr>
        <w:spacing w:after="0" w:line="20" w:lineRule="atLeast"/>
        <w:ind w:left="720"/>
      </w:pPr>
      <w:r w:rsidRPr="00832EF2">
        <w:t xml:space="preserve">2021 Drought and the collapse of the </w:t>
      </w:r>
      <w:proofErr w:type="spellStart"/>
      <w:r w:rsidRPr="00832EF2">
        <w:t>Tiwanaku</w:t>
      </w:r>
      <w:proofErr w:type="spellEnd"/>
      <w:r w:rsidRPr="00832EF2">
        <w:t xml:space="preserve"> Civilization: New evidence from Lake Orurillo, Peru. </w:t>
      </w:r>
      <w:r w:rsidRPr="00EC7A7A">
        <w:rPr>
          <w:i/>
          <w:iCs/>
        </w:rPr>
        <w:t>Quaternary Science Reviews</w:t>
      </w:r>
      <w:r w:rsidRPr="00832EF2">
        <w:t xml:space="preserve"> 251</w:t>
      </w:r>
    </w:p>
    <w:p w14:paraId="5C80AB46" w14:textId="77777777" w:rsidR="004F24BB" w:rsidRDefault="00343E24" w:rsidP="004F24BB">
      <w:pPr>
        <w:spacing w:after="0" w:line="20" w:lineRule="atLeast"/>
        <w:ind w:left="720"/>
      </w:pPr>
      <w:hyperlink r:id="rId17" w:history="1">
        <w:r w:rsidR="004F24BB" w:rsidRPr="007750DE">
          <w:rPr>
            <w:rStyle w:val="Hyperlink"/>
          </w:rPr>
          <w:t>https://doi.org/10.1016/j.quascirev.2020.106693</w:t>
        </w:r>
      </w:hyperlink>
    </w:p>
    <w:p w14:paraId="52758E02" w14:textId="77777777" w:rsidR="004F24BB" w:rsidRDefault="004F24BB" w:rsidP="007D2815">
      <w:pPr>
        <w:spacing w:after="0" w:line="20" w:lineRule="atLeast"/>
        <w:rPr>
          <w:i/>
          <w:iCs/>
        </w:rPr>
      </w:pPr>
    </w:p>
    <w:p w14:paraId="5C79F008" w14:textId="4FED0214" w:rsidR="00F65BB3" w:rsidRDefault="00F65BB3" w:rsidP="007D2815">
      <w:pPr>
        <w:spacing w:after="0" w:line="20" w:lineRule="atLeast"/>
        <w:rPr>
          <w:i/>
          <w:iCs/>
        </w:rPr>
      </w:pPr>
      <w:r w:rsidRPr="00F65BB3">
        <w:rPr>
          <w:i/>
          <w:iCs/>
        </w:rPr>
        <w:t>1.5</w:t>
      </w:r>
      <w:r>
        <w:t xml:space="preserve"> </w:t>
      </w:r>
      <w:r w:rsidR="007D2815">
        <w:rPr>
          <w:i/>
          <w:iCs/>
        </w:rPr>
        <w:t>R</w:t>
      </w:r>
      <w:r w:rsidRPr="00C01528">
        <w:rPr>
          <w:i/>
          <w:iCs/>
        </w:rPr>
        <w:t xml:space="preserve">esponses to </w:t>
      </w:r>
      <w:r>
        <w:rPr>
          <w:i/>
          <w:iCs/>
        </w:rPr>
        <w:t xml:space="preserve">rapid </w:t>
      </w:r>
      <w:r w:rsidRPr="00C01528">
        <w:rPr>
          <w:i/>
          <w:iCs/>
        </w:rPr>
        <w:t>climate change in the past</w:t>
      </w:r>
    </w:p>
    <w:p w14:paraId="4CFA3CBF" w14:textId="77777777" w:rsidR="007D2815" w:rsidRPr="00F65BB3" w:rsidRDefault="007D2815" w:rsidP="00F65BB3">
      <w:pPr>
        <w:spacing w:after="0" w:line="20" w:lineRule="atLeast"/>
        <w:rPr>
          <w:i/>
          <w:iCs/>
        </w:rPr>
      </w:pPr>
    </w:p>
    <w:p w14:paraId="36F93D0F" w14:textId="77777777" w:rsidR="00F65BB3" w:rsidRPr="00F65BB3" w:rsidRDefault="00F65BB3" w:rsidP="00F65BB3">
      <w:pPr>
        <w:spacing w:after="0" w:line="20" w:lineRule="atLeast"/>
        <w:ind w:left="720" w:hanging="720"/>
        <w:rPr>
          <w:rStyle w:val="Hyperlink"/>
        </w:rPr>
      </w:pPr>
      <w:r w:rsidRPr="00F65BB3">
        <w:t xml:space="preserve">J. Cooper and P. Sheets (eds) 2012 </w:t>
      </w:r>
      <w:r w:rsidRPr="00166506">
        <w:rPr>
          <w:i/>
          <w:iCs/>
        </w:rPr>
        <w:t>Surviving Sudden Environmental Change: Answers From Archaeology</w:t>
      </w:r>
      <w:r w:rsidRPr="00F65BB3">
        <w:t xml:space="preserve"> </w:t>
      </w:r>
      <w:hyperlink r:id="rId18" w:history="1">
        <w:r w:rsidRPr="00F65BB3">
          <w:rPr>
            <w:rStyle w:val="Hyperlink"/>
          </w:rPr>
          <w:t>https://www.jstor.org/stable/j.ctt1wn0rbs</w:t>
        </w:r>
      </w:hyperlink>
    </w:p>
    <w:p w14:paraId="12A841D7" w14:textId="69873ADC" w:rsidR="007D2815" w:rsidRDefault="00F65BB3" w:rsidP="007D2815">
      <w:pPr>
        <w:pStyle w:val="Default"/>
        <w:spacing w:line="20" w:lineRule="atLeast"/>
        <w:ind w:left="720" w:hanging="720"/>
        <w:rPr>
          <w:sz w:val="22"/>
          <w:szCs w:val="22"/>
        </w:rPr>
      </w:pPr>
      <w:r w:rsidRPr="00F65BB3">
        <w:rPr>
          <w:sz w:val="22"/>
          <w:szCs w:val="22"/>
        </w:rPr>
        <w:tab/>
      </w:r>
      <w:r w:rsidR="007D2815">
        <w:rPr>
          <w:sz w:val="22"/>
          <w:szCs w:val="22"/>
        </w:rPr>
        <w:t>Introduction required</w:t>
      </w:r>
      <w:r w:rsidR="00821499">
        <w:rPr>
          <w:sz w:val="22"/>
          <w:szCs w:val="22"/>
        </w:rPr>
        <w:t xml:space="preserve"> (</w:t>
      </w:r>
      <w:r w:rsidR="00821499" w:rsidRPr="00821499">
        <w:rPr>
          <w:b/>
          <w:bCs/>
          <w:sz w:val="22"/>
          <w:szCs w:val="22"/>
        </w:rPr>
        <w:t>17pp</w:t>
      </w:r>
      <w:r w:rsidR="00821499">
        <w:rPr>
          <w:sz w:val="22"/>
          <w:szCs w:val="22"/>
        </w:rPr>
        <w:t>)</w:t>
      </w:r>
    </w:p>
    <w:p w14:paraId="5BF2A354" w14:textId="257D74F6" w:rsidR="00C01528" w:rsidRPr="00F65BB3" w:rsidRDefault="007D2815" w:rsidP="007D2815">
      <w:pPr>
        <w:pStyle w:val="Default"/>
        <w:spacing w:line="20" w:lineRule="atLeast"/>
        <w:ind w:left="720"/>
        <w:rPr>
          <w:sz w:val="22"/>
          <w:szCs w:val="22"/>
        </w:rPr>
      </w:pPr>
      <w:r>
        <w:rPr>
          <w:sz w:val="22"/>
          <w:szCs w:val="22"/>
        </w:rPr>
        <w:t>S</w:t>
      </w:r>
      <w:r w:rsidR="00F65BB3" w:rsidRPr="00F65BB3">
        <w:rPr>
          <w:sz w:val="22"/>
          <w:szCs w:val="22"/>
        </w:rPr>
        <w:t xml:space="preserve">tudents divide up responsibility for the </w:t>
      </w:r>
      <w:r>
        <w:rPr>
          <w:sz w:val="22"/>
          <w:szCs w:val="22"/>
        </w:rPr>
        <w:t xml:space="preserve">rest of the </w:t>
      </w:r>
      <w:r w:rsidR="00F65BB3" w:rsidRPr="00F65BB3">
        <w:rPr>
          <w:sz w:val="22"/>
          <w:szCs w:val="22"/>
        </w:rPr>
        <w:t>chapters</w:t>
      </w:r>
      <w:r w:rsidR="00821499">
        <w:rPr>
          <w:sz w:val="22"/>
          <w:szCs w:val="22"/>
        </w:rPr>
        <w:t xml:space="preserve"> (</w:t>
      </w:r>
      <w:r w:rsidR="00821499" w:rsidRPr="00821499">
        <w:rPr>
          <w:b/>
          <w:bCs/>
          <w:sz w:val="22"/>
          <w:szCs w:val="22"/>
        </w:rPr>
        <w:t>ca. 15-20pp</w:t>
      </w:r>
      <w:r w:rsidR="00821499">
        <w:rPr>
          <w:sz w:val="22"/>
          <w:szCs w:val="22"/>
        </w:rPr>
        <w:t>)</w:t>
      </w:r>
    </w:p>
    <w:p w14:paraId="0670BFA3" w14:textId="77777777" w:rsidR="00F65BB3" w:rsidRDefault="00F65BB3" w:rsidP="00F65BB3">
      <w:pPr>
        <w:pStyle w:val="Default"/>
        <w:spacing w:line="20" w:lineRule="atLeast"/>
        <w:ind w:left="720" w:hanging="720"/>
        <w:rPr>
          <w:sz w:val="22"/>
          <w:szCs w:val="22"/>
        </w:rPr>
      </w:pPr>
    </w:p>
    <w:p w14:paraId="2E7475D5" w14:textId="77777777" w:rsidR="00C01528" w:rsidRDefault="00F65BB3" w:rsidP="007D2815">
      <w:pPr>
        <w:pStyle w:val="Default"/>
        <w:spacing w:line="20" w:lineRule="atLeast"/>
        <w:ind w:left="720" w:hanging="720"/>
        <w:rPr>
          <w:i/>
          <w:iCs/>
          <w:sz w:val="22"/>
          <w:szCs w:val="22"/>
        </w:rPr>
      </w:pPr>
      <w:r>
        <w:rPr>
          <w:i/>
          <w:iCs/>
          <w:sz w:val="22"/>
          <w:szCs w:val="22"/>
        </w:rPr>
        <w:t xml:space="preserve">1.6 </w:t>
      </w:r>
      <w:r w:rsidR="007D2815">
        <w:rPr>
          <w:i/>
          <w:iCs/>
          <w:sz w:val="22"/>
          <w:szCs w:val="22"/>
        </w:rPr>
        <w:t>A</w:t>
      </w:r>
      <w:r w:rsidR="00C01528">
        <w:rPr>
          <w:i/>
          <w:iCs/>
          <w:sz w:val="22"/>
          <w:szCs w:val="22"/>
        </w:rPr>
        <w:t>rchaeological contributions to climate change research</w:t>
      </w:r>
    </w:p>
    <w:p w14:paraId="114EA328" w14:textId="038B882A" w:rsidR="007D2815" w:rsidRDefault="007D2815" w:rsidP="007D2815">
      <w:pPr>
        <w:pStyle w:val="Default"/>
        <w:spacing w:line="20" w:lineRule="atLeast"/>
        <w:rPr>
          <w:sz w:val="22"/>
          <w:szCs w:val="22"/>
        </w:rPr>
      </w:pPr>
    </w:p>
    <w:p w14:paraId="10D5DE25" w14:textId="5A4C3A43" w:rsidR="005F318D" w:rsidRDefault="005F318D" w:rsidP="005F318D">
      <w:pPr>
        <w:spacing w:after="0" w:line="20" w:lineRule="atLeast"/>
        <w:ind w:left="720" w:hanging="720"/>
      </w:pPr>
      <w:r>
        <w:t xml:space="preserve">Rockman, Marcy and Carrie Hritz </w:t>
      </w:r>
      <w:r w:rsidR="00821499">
        <w:t>(</w:t>
      </w:r>
      <w:r w:rsidR="00821499">
        <w:rPr>
          <w:b/>
          <w:bCs/>
        </w:rPr>
        <w:t>7</w:t>
      </w:r>
      <w:r w:rsidR="00821499" w:rsidRPr="00821499">
        <w:rPr>
          <w:b/>
          <w:bCs/>
        </w:rPr>
        <w:t>pp</w:t>
      </w:r>
      <w:r w:rsidR="00821499">
        <w:t>)</w:t>
      </w:r>
    </w:p>
    <w:p w14:paraId="77B7F626" w14:textId="77777777" w:rsidR="005F318D" w:rsidRDefault="005F318D" w:rsidP="005F318D">
      <w:pPr>
        <w:spacing w:after="0" w:line="20" w:lineRule="atLeast"/>
        <w:ind w:left="720"/>
      </w:pPr>
      <w:r>
        <w:t xml:space="preserve">2020 </w:t>
      </w:r>
      <w:r w:rsidRPr="005272DD">
        <w:t>Expanding use of archaeology in climate change response by changing its social environment</w:t>
      </w:r>
      <w:r>
        <w:t xml:space="preserve">. </w:t>
      </w:r>
      <w:r>
        <w:rPr>
          <w:i/>
          <w:iCs/>
        </w:rPr>
        <w:t xml:space="preserve">PNAS </w:t>
      </w:r>
      <w:r>
        <w:t>117 (15):</w:t>
      </w:r>
      <w:r w:rsidRPr="005272DD">
        <w:t xml:space="preserve"> 82</w:t>
      </w:r>
      <w:r>
        <w:t>95-8302</w:t>
      </w:r>
    </w:p>
    <w:p w14:paraId="676AFF4C" w14:textId="77777777" w:rsidR="005F318D" w:rsidRDefault="00343E24" w:rsidP="005F318D">
      <w:pPr>
        <w:spacing w:after="0" w:line="20" w:lineRule="atLeast"/>
        <w:ind w:left="720"/>
        <w:rPr>
          <w:rStyle w:val="Hyperlink"/>
        </w:rPr>
      </w:pPr>
      <w:hyperlink r:id="rId19" w:history="1">
        <w:r w:rsidR="005F318D" w:rsidRPr="004166EE">
          <w:rPr>
            <w:rStyle w:val="Hyperlink"/>
          </w:rPr>
          <w:t>https://doi.org/10.1073/pnas.1914213117</w:t>
        </w:r>
      </w:hyperlink>
    </w:p>
    <w:p w14:paraId="09F883F7" w14:textId="10AAF131" w:rsidR="004F24BB" w:rsidRDefault="004F24BB" w:rsidP="004F24BB">
      <w:pPr>
        <w:spacing w:after="0" w:line="20" w:lineRule="atLeast"/>
        <w:rPr>
          <w:rStyle w:val="Hyperlink"/>
        </w:rPr>
      </w:pPr>
    </w:p>
    <w:p w14:paraId="6E7D4A36" w14:textId="387B0740" w:rsidR="004F24BB" w:rsidRPr="00E13461" w:rsidRDefault="004F24BB" w:rsidP="00ED4942">
      <w:pPr>
        <w:pStyle w:val="Default"/>
        <w:spacing w:line="20" w:lineRule="atLeast"/>
        <w:ind w:left="720" w:hanging="720"/>
        <w:rPr>
          <w:sz w:val="22"/>
          <w:szCs w:val="22"/>
        </w:rPr>
      </w:pPr>
      <w:r w:rsidRPr="00E13461">
        <w:rPr>
          <w:sz w:val="22"/>
          <w:szCs w:val="22"/>
        </w:rPr>
        <w:t>Sandweiss, Daniel H. and Alice R. Kelley (</w:t>
      </w:r>
      <w:r w:rsidR="00ED4942" w:rsidRPr="00ED4942">
        <w:rPr>
          <w:b/>
          <w:bCs/>
          <w:sz w:val="22"/>
          <w:szCs w:val="22"/>
        </w:rPr>
        <w:t>power skim most, close read</w:t>
      </w:r>
      <w:r w:rsidR="00ED4942">
        <w:rPr>
          <w:sz w:val="22"/>
          <w:szCs w:val="22"/>
        </w:rPr>
        <w:t xml:space="preserve"> </w:t>
      </w:r>
      <w:r w:rsidR="00E13461">
        <w:rPr>
          <w:b/>
          <w:bCs/>
          <w:sz w:val="22"/>
          <w:szCs w:val="22"/>
        </w:rPr>
        <w:t>discussion section</w:t>
      </w:r>
      <w:r w:rsidRPr="00E13461">
        <w:rPr>
          <w:sz w:val="22"/>
          <w:szCs w:val="22"/>
        </w:rPr>
        <w:t>)</w:t>
      </w:r>
    </w:p>
    <w:p w14:paraId="5794EDC1" w14:textId="77777777" w:rsidR="004F24BB" w:rsidRPr="00E13461" w:rsidRDefault="004F24BB" w:rsidP="004F24BB">
      <w:pPr>
        <w:pStyle w:val="Default"/>
        <w:spacing w:line="20" w:lineRule="atLeast"/>
        <w:ind w:left="720"/>
        <w:rPr>
          <w:sz w:val="22"/>
          <w:szCs w:val="22"/>
        </w:rPr>
      </w:pPr>
      <w:r w:rsidRPr="00E13461">
        <w:rPr>
          <w:sz w:val="22"/>
          <w:szCs w:val="22"/>
        </w:rPr>
        <w:t xml:space="preserve">2012 Archaeological Contributions to Climate Change Research: The Archaeological Record as a Paleoclimatic and Paleoenvironmental Archive. </w:t>
      </w:r>
      <w:r w:rsidRPr="00E13461">
        <w:rPr>
          <w:i/>
          <w:iCs/>
          <w:sz w:val="22"/>
          <w:szCs w:val="22"/>
        </w:rPr>
        <w:t xml:space="preserve">Annual Review in Anthropology </w:t>
      </w:r>
      <w:r w:rsidRPr="00E13461">
        <w:rPr>
          <w:sz w:val="22"/>
          <w:szCs w:val="22"/>
        </w:rPr>
        <w:t>41: 371-91.</w:t>
      </w:r>
    </w:p>
    <w:p w14:paraId="45027A76" w14:textId="52E0A025" w:rsidR="004F24BB" w:rsidRPr="00E13461" w:rsidRDefault="00343E24" w:rsidP="004F24BB">
      <w:pPr>
        <w:spacing w:after="0" w:line="20" w:lineRule="atLeast"/>
        <w:ind w:left="720"/>
      </w:pPr>
      <w:hyperlink r:id="rId20" w:history="1">
        <w:r w:rsidR="004F24BB" w:rsidRPr="00E13461">
          <w:rPr>
            <w:rStyle w:val="Hyperlink"/>
          </w:rPr>
          <w:t>https://doi.org/10.1146/annurev-anthro-092611-145941</w:t>
        </w:r>
      </w:hyperlink>
    </w:p>
    <w:p w14:paraId="276C537B" w14:textId="77777777" w:rsidR="00B5170F" w:rsidRDefault="00B5170F" w:rsidP="009C55D8">
      <w:pPr>
        <w:spacing w:after="0" w:line="20" w:lineRule="atLeast"/>
      </w:pPr>
    </w:p>
    <w:p w14:paraId="418A6941" w14:textId="007A58BA" w:rsidR="00ED4942" w:rsidRDefault="00ED4942" w:rsidP="00ED4942">
      <w:pPr>
        <w:spacing w:after="0" w:line="20" w:lineRule="atLeast"/>
        <w:ind w:left="720" w:hanging="720"/>
      </w:pPr>
      <w:proofErr w:type="spellStart"/>
      <w:r>
        <w:t>Velentza</w:t>
      </w:r>
      <w:proofErr w:type="spellEnd"/>
      <w:r>
        <w:t>, Katerina (</w:t>
      </w:r>
      <w:r w:rsidRPr="00821499">
        <w:rPr>
          <w:b/>
          <w:bCs/>
        </w:rPr>
        <w:t>12pp</w:t>
      </w:r>
      <w:r>
        <w:rPr>
          <w:b/>
          <w:bCs/>
        </w:rPr>
        <w:t xml:space="preserve">, </w:t>
      </w:r>
      <w:r w:rsidRPr="00821499">
        <w:rPr>
          <w:b/>
          <w:bCs/>
        </w:rPr>
        <w:t>optional but recommended</w:t>
      </w:r>
      <w:r>
        <w:rPr>
          <w:b/>
          <w:bCs/>
        </w:rPr>
        <w:t>, will discuss in class</w:t>
      </w:r>
      <w:r>
        <w:t>)</w:t>
      </w:r>
    </w:p>
    <w:p w14:paraId="75F4BD46" w14:textId="77777777" w:rsidR="00ED4942" w:rsidRPr="00B5170F" w:rsidRDefault="00ED4942" w:rsidP="00ED4942">
      <w:pPr>
        <w:spacing w:after="0" w:line="20" w:lineRule="atLeast"/>
        <w:ind w:left="720"/>
        <w:rPr>
          <w:rStyle w:val="Hyperlink"/>
          <w:i/>
          <w:iCs/>
          <w:color w:val="auto"/>
          <w:u w:val="none"/>
        </w:rPr>
      </w:pPr>
      <w:r>
        <w:t xml:space="preserve">2022 </w:t>
      </w:r>
      <w:r w:rsidRPr="007936D5">
        <w:t>Maritime Archaeological Research, Sustainability, and Climate Resilience</w:t>
      </w:r>
      <w:r>
        <w:t xml:space="preserve">. </w:t>
      </w:r>
      <w:r>
        <w:rPr>
          <w:i/>
          <w:iCs/>
        </w:rPr>
        <w:t xml:space="preserve">European Journal of Archaeology </w:t>
      </w:r>
      <w:hyperlink r:id="rId21" w:history="1">
        <w:r w:rsidRPr="00716602">
          <w:rPr>
            <w:rStyle w:val="Hyperlink"/>
          </w:rPr>
          <w:t>https://doi.org/10.1017/eaa.2022.48</w:t>
        </w:r>
      </w:hyperlink>
    </w:p>
    <w:p w14:paraId="358D5D8D" w14:textId="77777777" w:rsidR="00ED4942" w:rsidRDefault="00ED4942" w:rsidP="005F318D">
      <w:pPr>
        <w:spacing w:after="0" w:line="20" w:lineRule="atLeast"/>
        <w:ind w:left="720" w:hanging="720"/>
      </w:pPr>
    </w:p>
    <w:p w14:paraId="7FDD5AD3" w14:textId="6DC83B07" w:rsidR="005F318D" w:rsidRDefault="005F318D" w:rsidP="005F318D">
      <w:pPr>
        <w:spacing w:after="0" w:line="20" w:lineRule="atLeast"/>
        <w:ind w:left="720" w:hanging="720"/>
      </w:pPr>
      <w:r>
        <w:t>GARP Climate Risk Podcast</w:t>
      </w:r>
      <w:r w:rsidR="00FA2860">
        <w:t xml:space="preserve"> (</w:t>
      </w:r>
      <w:r w:rsidR="00FA2860" w:rsidRPr="00821499">
        <w:rPr>
          <w:b/>
          <w:bCs/>
        </w:rPr>
        <w:t>optional but recommended</w:t>
      </w:r>
      <w:r w:rsidR="00FA2860">
        <w:t>)</w:t>
      </w:r>
    </w:p>
    <w:p w14:paraId="69F23E6C" w14:textId="77777777" w:rsidR="005F318D" w:rsidRPr="005272DD" w:rsidRDefault="005F318D" w:rsidP="005F318D">
      <w:pPr>
        <w:spacing w:after="0" w:line="20" w:lineRule="atLeast"/>
        <w:ind w:left="720"/>
        <w:rPr>
          <w:rStyle w:val="Hyperlink"/>
          <w:color w:val="auto"/>
          <w:u w:val="none"/>
        </w:rPr>
      </w:pPr>
      <w:r>
        <w:t xml:space="preserve">2022 </w:t>
      </w:r>
      <w:r w:rsidRPr="005272DD">
        <w:t>30,000 Years in 30 Minutes: Climate Risk from an Archaeologist’s Perspective</w:t>
      </w:r>
      <w:r>
        <w:t xml:space="preserve"> </w:t>
      </w:r>
      <w:hyperlink r:id="rId22" w:history="1">
        <w:r w:rsidRPr="00FE2A14">
          <w:rPr>
            <w:rStyle w:val="Hyperlink"/>
          </w:rPr>
          <w:t>https://www.garp.org/podcast/climate-anthropology-archaelogy-cr-220727</w:t>
        </w:r>
      </w:hyperlink>
    </w:p>
    <w:p w14:paraId="0B85389A" w14:textId="677468BB" w:rsidR="00436598" w:rsidRDefault="00436598" w:rsidP="005272DD">
      <w:pPr>
        <w:spacing w:after="0" w:line="20" w:lineRule="atLeast"/>
      </w:pPr>
    </w:p>
    <w:p w14:paraId="10D92558" w14:textId="77777777" w:rsidR="00B43B80" w:rsidRDefault="00F65BB3" w:rsidP="008E10A8">
      <w:pPr>
        <w:spacing w:after="0" w:line="20" w:lineRule="atLeast"/>
        <w:ind w:left="720" w:hanging="720"/>
        <w:rPr>
          <w:i/>
          <w:iCs/>
        </w:rPr>
      </w:pPr>
      <w:r>
        <w:rPr>
          <w:i/>
          <w:iCs/>
        </w:rPr>
        <w:t xml:space="preserve">1.7 </w:t>
      </w:r>
      <w:r w:rsidR="00B43B80">
        <w:rPr>
          <w:i/>
          <w:iCs/>
        </w:rPr>
        <w:t>How is the archaeological record affected by climate change</w:t>
      </w:r>
      <w:r w:rsidR="005272DD">
        <w:rPr>
          <w:i/>
          <w:iCs/>
        </w:rPr>
        <w:t>?</w:t>
      </w:r>
    </w:p>
    <w:p w14:paraId="757A59B0" w14:textId="77777777" w:rsidR="005272DD" w:rsidRDefault="005272DD" w:rsidP="008E10A8">
      <w:pPr>
        <w:spacing w:after="0" w:line="20" w:lineRule="atLeast"/>
        <w:ind w:left="720" w:hanging="720"/>
        <w:rPr>
          <w:i/>
          <w:iCs/>
        </w:rPr>
      </w:pPr>
    </w:p>
    <w:p w14:paraId="71CFA208" w14:textId="77777777" w:rsidR="005272DD" w:rsidRDefault="005272DD" w:rsidP="00B43B80">
      <w:pPr>
        <w:spacing w:after="0" w:line="20" w:lineRule="atLeast"/>
        <w:ind w:left="720" w:hanging="720"/>
      </w:pPr>
      <w:r>
        <w:t>Career in Ruins</w:t>
      </w:r>
    </w:p>
    <w:p w14:paraId="4587F8BA" w14:textId="7B33898A" w:rsidR="00B43B80" w:rsidRDefault="005272DD" w:rsidP="005272DD">
      <w:pPr>
        <w:spacing w:after="0" w:line="20" w:lineRule="atLeast"/>
        <w:ind w:left="720"/>
        <w:rPr>
          <w:rStyle w:val="Hyperlink"/>
        </w:rPr>
      </w:pPr>
      <w:r>
        <w:t xml:space="preserve">2020 Archaeology and the Climate Change </w:t>
      </w:r>
      <w:r w:rsidR="00C35005">
        <w:t>Conundrum</w:t>
      </w:r>
      <w:r>
        <w:t xml:space="preserve"> </w:t>
      </w:r>
      <w:hyperlink r:id="rId23" w:history="1">
        <w:r w:rsidRPr="007750DE">
          <w:rPr>
            <w:rStyle w:val="Hyperlink"/>
          </w:rPr>
          <w:t>https://careerinruins.podbean.com/e/archaeology-and-the-climate-change-conundrum/</w:t>
        </w:r>
      </w:hyperlink>
    </w:p>
    <w:p w14:paraId="0C5DE019" w14:textId="190BA6BB" w:rsidR="00B43B80" w:rsidRDefault="00B43B80" w:rsidP="00751948">
      <w:pPr>
        <w:spacing w:after="0" w:line="20" w:lineRule="atLeast"/>
        <w:rPr>
          <w:i/>
          <w:iCs/>
        </w:rPr>
      </w:pPr>
    </w:p>
    <w:p w14:paraId="0C3970E8" w14:textId="77777777" w:rsidR="00C35005" w:rsidRDefault="00C35005" w:rsidP="00751948">
      <w:pPr>
        <w:spacing w:after="0" w:line="20" w:lineRule="atLeast"/>
      </w:pPr>
      <w:r w:rsidRPr="00C35005">
        <w:t xml:space="preserve">McCoy, M.D. </w:t>
      </w:r>
    </w:p>
    <w:p w14:paraId="71443E2B" w14:textId="132341A1" w:rsidR="00C35005" w:rsidRDefault="00C35005" w:rsidP="00C35005">
      <w:pPr>
        <w:spacing w:after="0" w:line="20" w:lineRule="atLeast"/>
        <w:ind w:left="720"/>
      </w:pPr>
      <w:r w:rsidRPr="00C35005">
        <w:t xml:space="preserve">2018. The Race to Document Archaeological Sites Ahead of Rising Sea Levels: Recent applications of geospatial technologies in the archaeology of Polynesia. </w:t>
      </w:r>
      <w:r w:rsidRPr="00C35005">
        <w:rPr>
          <w:i/>
          <w:iCs/>
        </w:rPr>
        <w:t>Sustainability</w:t>
      </w:r>
      <w:r w:rsidRPr="00C35005">
        <w:t xml:space="preserve"> 10 </w:t>
      </w:r>
      <w:r>
        <w:t>(</w:t>
      </w:r>
      <w:r w:rsidRPr="00C35005">
        <w:t>185</w:t>
      </w:r>
      <w:r>
        <w:t>)</w:t>
      </w:r>
      <w:r w:rsidRPr="00C35005">
        <w:t xml:space="preserve">; </w:t>
      </w:r>
      <w:hyperlink r:id="rId24" w:history="1">
        <w:r w:rsidRPr="00556C01">
          <w:rPr>
            <w:rStyle w:val="Hyperlink"/>
          </w:rPr>
          <w:t>https://doi.org/10.3390/su10010185</w:t>
        </w:r>
      </w:hyperlink>
    </w:p>
    <w:p w14:paraId="7A946A93" w14:textId="5293AFA6" w:rsidR="00417F39" w:rsidRDefault="00417F39" w:rsidP="00417F39">
      <w:pPr>
        <w:spacing w:after="0" w:line="20" w:lineRule="atLeast"/>
      </w:pPr>
    </w:p>
    <w:p w14:paraId="5947F35B" w14:textId="77777777" w:rsidR="00E96B82" w:rsidRDefault="00E96B82" w:rsidP="00417F39">
      <w:pPr>
        <w:spacing w:after="0" w:line="20" w:lineRule="atLeast"/>
      </w:pPr>
    </w:p>
    <w:p w14:paraId="06C65FF4" w14:textId="16B92EE0" w:rsidR="00417F39" w:rsidRDefault="00417F39" w:rsidP="00417F39">
      <w:pPr>
        <w:spacing w:after="0" w:line="20" w:lineRule="atLeast"/>
      </w:pPr>
      <w:r>
        <w:lastRenderedPageBreak/>
        <w:t>Anderson, D.G. et al.</w:t>
      </w:r>
      <w:r w:rsidRPr="00417F39">
        <w:t xml:space="preserve"> </w:t>
      </w:r>
      <w:r>
        <w:t>(</w:t>
      </w:r>
      <w:r w:rsidRPr="00821499">
        <w:rPr>
          <w:b/>
          <w:bCs/>
        </w:rPr>
        <w:t>optional but recommended</w:t>
      </w:r>
      <w:r>
        <w:t>)</w:t>
      </w:r>
    </w:p>
    <w:p w14:paraId="6B64414F" w14:textId="684BE0F5" w:rsidR="00417F39" w:rsidRDefault="00417F39" w:rsidP="00417F39">
      <w:pPr>
        <w:spacing w:after="0" w:line="20" w:lineRule="atLeast"/>
        <w:ind w:left="720"/>
      </w:pPr>
      <w:r>
        <w:t xml:space="preserve">2017 </w:t>
      </w:r>
      <w:r w:rsidRPr="00417F39">
        <w:t>Sea-level rise and archaeological site destruction: An example from the southeastern United States using DINAA (Digital Index of North American Archaeology)</w:t>
      </w:r>
      <w:r>
        <w:t xml:space="preserve">. </w:t>
      </w:r>
      <w:r>
        <w:rPr>
          <w:i/>
          <w:iCs/>
        </w:rPr>
        <w:t xml:space="preserve">PLOS One </w:t>
      </w:r>
      <w:hyperlink r:id="rId25" w:history="1">
        <w:r w:rsidRPr="00816AE3">
          <w:rPr>
            <w:rStyle w:val="Hyperlink"/>
          </w:rPr>
          <w:t>https://journals.plos.org/plosone/article?id=10.1371/journal.pone.0188142</w:t>
        </w:r>
      </w:hyperlink>
    </w:p>
    <w:p w14:paraId="350BEAD9" w14:textId="77777777" w:rsidR="00417F39" w:rsidRPr="00C35005" w:rsidRDefault="00417F39" w:rsidP="00417F39">
      <w:pPr>
        <w:spacing w:after="0" w:line="20" w:lineRule="atLeast"/>
      </w:pPr>
    </w:p>
    <w:p w14:paraId="086AE179" w14:textId="77777777" w:rsidR="00871CB8" w:rsidRDefault="00CC58D5" w:rsidP="005C0F2E">
      <w:pPr>
        <w:spacing w:after="0" w:line="20" w:lineRule="atLeast"/>
        <w:rPr>
          <w:u w:val="single"/>
        </w:rPr>
      </w:pPr>
      <w:r w:rsidRPr="00CC58D5">
        <w:rPr>
          <w:u w:val="single"/>
        </w:rPr>
        <w:t xml:space="preserve">Unit 2 </w:t>
      </w:r>
      <w:r w:rsidR="001F508D">
        <w:rPr>
          <w:u w:val="single"/>
        </w:rPr>
        <w:t xml:space="preserve">– </w:t>
      </w:r>
      <w:r w:rsidRPr="00CC58D5">
        <w:rPr>
          <w:u w:val="single"/>
        </w:rPr>
        <w:t>What is the Anthropocene</w:t>
      </w:r>
      <w:r w:rsidR="00572973">
        <w:rPr>
          <w:u w:val="single"/>
        </w:rPr>
        <w:t>?</w:t>
      </w:r>
    </w:p>
    <w:p w14:paraId="07588FE4" w14:textId="77777777" w:rsidR="00D278F4" w:rsidRDefault="00D278F4" w:rsidP="005C0F2E">
      <w:pPr>
        <w:spacing w:after="0" w:line="20" w:lineRule="atLeast"/>
        <w:rPr>
          <w:i/>
          <w:iCs/>
        </w:rPr>
      </w:pPr>
    </w:p>
    <w:p w14:paraId="6B94C264" w14:textId="1042C57B" w:rsidR="00CC58D5" w:rsidRDefault="00D278F4" w:rsidP="005C0F2E">
      <w:pPr>
        <w:spacing w:after="0" w:line="20" w:lineRule="atLeast"/>
        <w:rPr>
          <w:i/>
          <w:iCs/>
        </w:rPr>
      </w:pPr>
      <w:r>
        <w:rPr>
          <w:i/>
          <w:iCs/>
        </w:rPr>
        <w:t xml:space="preserve">2.1 </w:t>
      </w:r>
      <w:r w:rsidR="00CC58D5">
        <w:rPr>
          <w:i/>
          <w:iCs/>
        </w:rPr>
        <w:t>General framework</w:t>
      </w:r>
    </w:p>
    <w:p w14:paraId="6C9ECB6F" w14:textId="77777777" w:rsidR="00FA2860" w:rsidRPr="00CC58D5" w:rsidRDefault="00FA2860" w:rsidP="005C0F2E">
      <w:pPr>
        <w:spacing w:after="0" w:line="20" w:lineRule="atLeast"/>
        <w:rPr>
          <w:i/>
          <w:iCs/>
        </w:rPr>
      </w:pPr>
    </w:p>
    <w:p w14:paraId="259A0DD4" w14:textId="44200FDD" w:rsidR="002B7957" w:rsidRDefault="002B7957" w:rsidP="002B7957">
      <w:pPr>
        <w:spacing w:after="0" w:line="20" w:lineRule="atLeast"/>
        <w:ind w:left="720" w:hanging="720"/>
        <w:rPr>
          <w:rStyle w:val="Emphasis"/>
          <w:rFonts w:cstheme="minorHAnsi"/>
          <w:i w:val="0"/>
          <w:iCs w:val="0"/>
        </w:rPr>
      </w:pPr>
      <w:r>
        <w:rPr>
          <w:rStyle w:val="Emphasis"/>
          <w:rFonts w:cstheme="minorHAnsi"/>
          <w:i w:val="0"/>
          <w:iCs w:val="0"/>
        </w:rPr>
        <w:t>Ellis, Erle C.</w:t>
      </w:r>
      <w:r w:rsidR="00160C3B">
        <w:rPr>
          <w:rStyle w:val="Emphasis"/>
          <w:rFonts w:cstheme="minorHAnsi"/>
          <w:i w:val="0"/>
          <w:iCs w:val="0"/>
        </w:rPr>
        <w:t>*</w:t>
      </w:r>
    </w:p>
    <w:p w14:paraId="44F268BE" w14:textId="1619D7FC" w:rsidR="00CC58D5" w:rsidRDefault="002B7957" w:rsidP="002B7957">
      <w:pPr>
        <w:spacing w:after="0" w:line="20" w:lineRule="atLeast"/>
        <w:ind w:left="720"/>
        <w:rPr>
          <w:rStyle w:val="Emphasis"/>
          <w:rFonts w:cstheme="minorHAnsi"/>
          <w:i w:val="0"/>
          <w:iCs w:val="0"/>
        </w:rPr>
      </w:pPr>
      <w:r>
        <w:rPr>
          <w:rStyle w:val="Emphasis"/>
          <w:rFonts w:cstheme="minorHAnsi"/>
          <w:i w:val="0"/>
          <w:iCs w:val="0"/>
        </w:rPr>
        <w:t>2</w:t>
      </w:r>
      <w:r w:rsidR="00CC58D5" w:rsidRPr="000620D2">
        <w:rPr>
          <w:rStyle w:val="Emphasis"/>
          <w:rFonts w:cstheme="minorHAnsi"/>
          <w:i w:val="0"/>
          <w:iCs w:val="0"/>
        </w:rPr>
        <w:t xml:space="preserve">018. </w:t>
      </w:r>
      <w:r w:rsidR="00CC58D5" w:rsidRPr="00166506">
        <w:rPr>
          <w:rStyle w:val="Emphasis"/>
          <w:rFonts w:cstheme="minorHAnsi"/>
        </w:rPr>
        <w:t>Anthropocene: A Very Short Introduction</w:t>
      </w:r>
      <w:r w:rsidR="00CC58D5">
        <w:rPr>
          <w:rStyle w:val="Emphasis"/>
          <w:rFonts w:cstheme="minorHAnsi"/>
          <w:i w:val="0"/>
          <w:iCs w:val="0"/>
        </w:rPr>
        <w:t xml:space="preserve"> </w:t>
      </w:r>
    </w:p>
    <w:p w14:paraId="22A928F3" w14:textId="5A02DED8" w:rsidR="00B43B80" w:rsidRDefault="00B43B80" w:rsidP="002B7957">
      <w:pPr>
        <w:spacing w:after="0" w:line="20" w:lineRule="atLeast"/>
        <w:ind w:left="720" w:firstLine="720"/>
        <w:rPr>
          <w:rStyle w:val="Emphasis"/>
          <w:rFonts w:cstheme="minorHAnsi"/>
          <w:i w:val="0"/>
          <w:iCs w:val="0"/>
        </w:rPr>
      </w:pPr>
      <w:r>
        <w:rPr>
          <w:rStyle w:val="Emphasis"/>
          <w:rFonts w:cstheme="minorHAnsi"/>
          <w:i w:val="0"/>
          <w:iCs w:val="0"/>
        </w:rPr>
        <w:t>Ch</w:t>
      </w:r>
      <w:r w:rsidR="00FA2860">
        <w:rPr>
          <w:rStyle w:val="Emphasis"/>
          <w:rFonts w:cstheme="minorHAnsi"/>
          <w:i w:val="0"/>
          <w:iCs w:val="0"/>
        </w:rPr>
        <w:t>apter 1 “Origins” (</w:t>
      </w:r>
      <w:r w:rsidR="00FA2860" w:rsidRPr="00FA2860">
        <w:rPr>
          <w:rStyle w:val="Emphasis"/>
          <w:rFonts w:cstheme="minorHAnsi"/>
          <w:b/>
          <w:bCs/>
          <w:i w:val="0"/>
          <w:iCs w:val="0"/>
        </w:rPr>
        <w:t>13pp</w:t>
      </w:r>
      <w:r w:rsidR="00FA2860">
        <w:rPr>
          <w:rStyle w:val="Emphasis"/>
          <w:rFonts w:cstheme="minorHAnsi"/>
          <w:i w:val="0"/>
          <w:iCs w:val="0"/>
        </w:rPr>
        <w:t>)</w:t>
      </w:r>
    </w:p>
    <w:p w14:paraId="3B2BDC36" w14:textId="19EBB56F" w:rsidR="00FA2860" w:rsidRDefault="00FA2860" w:rsidP="002B7957">
      <w:pPr>
        <w:spacing w:after="0" w:line="20" w:lineRule="atLeast"/>
        <w:ind w:left="720" w:firstLine="720"/>
        <w:rPr>
          <w:rStyle w:val="Emphasis"/>
          <w:rFonts w:cstheme="minorHAnsi"/>
          <w:i w:val="0"/>
          <w:iCs w:val="0"/>
        </w:rPr>
      </w:pPr>
      <w:r>
        <w:rPr>
          <w:rStyle w:val="Emphasis"/>
          <w:rFonts w:cstheme="minorHAnsi"/>
          <w:i w:val="0"/>
          <w:iCs w:val="0"/>
        </w:rPr>
        <w:t>Chapter 2 “Earth System” (</w:t>
      </w:r>
      <w:r w:rsidRPr="00FA2860">
        <w:rPr>
          <w:rStyle w:val="Emphasis"/>
          <w:rFonts w:cstheme="minorHAnsi"/>
          <w:b/>
          <w:bCs/>
          <w:i w:val="0"/>
          <w:iCs w:val="0"/>
        </w:rPr>
        <w:t>17pp, optional but recommended</w:t>
      </w:r>
      <w:r>
        <w:rPr>
          <w:rStyle w:val="Emphasis"/>
          <w:rFonts w:cstheme="minorHAnsi"/>
          <w:i w:val="0"/>
          <w:iCs w:val="0"/>
        </w:rPr>
        <w:t>)</w:t>
      </w:r>
    </w:p>
    <w:p w14:paraId="029C2EB5" w14:textId="77777777" w:rsidR="00FA2860" w:rsidRDefault="00FA2860" w:rsidP="00782BD7">
      <w:pPr>
        <w:spacing w:after="0" w:line="20" w:lineRule="atLeast"/>
        <w:ind w:left="720"/>
        <w:rPr>
          <w:rStyle w:val="Emphasis"/>
          <w:rFonts w:cstheme="minorHAnsi"/>
          <w:i w:val="0"/>
          <w:iCs w:val="0"/>
        </w:rPr>
      </w:pPr>
    </w:p>
    <w:p w14:paraId="4F6EF8FD" w14:textId="6AFE58BB" w:rsidR="00FA2860" w:rsidRDefault="00CC58D5" w:rsidP="00FA2860">
      <w:pPr>
        <w:spacing w:after="0" w:line="20" w:lineRule="atLeast"/>
        <w:ind w:left="720" w:hanging="720"/>
        <w:rPr>
          <w:rStyle w:val="Emphasis"/>
          <w:rFonts w:cstheme="minorHAnsi"/>
          <w:i w:val="0"/>
          <w:iCs w:val="0"/>
          <w:lang w:val="fr-FR"/>
        </w:rPr>
      </w:pPr>
      <w:r w:rsidRPr="00C30601">
        <w:rPr>
          <w:rStyle w:val="Emphasis"/>
          <w:rFonts w:cstheme="minorHAnsi"/>
          <w:i w:val="0"/>
          <w:iCs w:val="0"/>
          <w:lang w:val="fr-FR"/>
        </w:rPr>
        <w:t xml:space="preserve">Waters, C. N., et al. </w:t>
      </w:r>
      <w:r w:rsidR="00FA2860">
        <w:rPr>
          <w:rStyle w:val="Emphasis"/>
          <w:rFonts w:cstheme="minorHAnsi"/>
          <w:i w:val="0"/>
          <w:iCs w:val="0"/>
          <w:lang w:val="fr-FR"/>
        </w:rPr>
        <w:t>(</w:t>
      </w:r>
      <w:r w:rsidR="00FA2860" w:rsidRPr="00FA2860">
        <w:rPr>
          <w:rStyle w:val="Emphasis"/>
          <w:rFonts w:cstheme="minorHAnsi"/>
          <w:b/>
          <w:bCs/>
          <w:i w:val="0"/>
          <w:iCs w:val="0"/>
          <w:lang w:val="fr-FR"/>
        </w:rPr>
        <w:t>9pp</w:t>
      </w:r>
      <w:r w:rsidR="00FA2860">
        <w:rPr>
          <w:rStyle w:val="Emphasis"/>
          <w:rFonts w:cstheme="minorHAnsi"/>
          <w:i w:val="0"/>
          <w:iCs w:val="0"/>
          <w:lang w:val="fr-FR"/>
        </w:rPr>
        <w:t>)</w:t>
      </w:r>
    </w:p>
    <w:p w14:paraId="3D0890D7" w14:textId="4AAC0E21" w:rsidR="00CC58D5" w:rsidRDefault="00CC58D5" w:rsidP="00FA2860">
      <w:pPr>
        <w:spacing w:after="0" w:line="20" w:lineRule="atLeast"/>
        <w:ind w:left="720"/>
        <w:rPr>
          <w:rStyle w:val="Emphasis"/>
          <w:rFonts w:cstheme="minorHAnsi"/>
          <w:i w:val="0"/>
          <w:iCs w:val="0"/>
        </w:rPr>
      </w:pPr>
      <w:r w:rsidRPr="00C30601">
        <w:rPr>
          <w:rStyle w:val="Emphasis"/>
          <w:rFonts w:cstheme="minorHAnsi"/>
          <w:i w:val="0"/>
          <w:iCs w:val="0"/>
          <w:lang w:val="fr-FR"/>
        </w:rPr>
        <w:t xml:space="preserve">2016. </w:t>
      </w:r>
      <w:r w:rsidRPr="00C30601">
        <w:rPr>
          <w:rStyle w:val="Emphasis"/>
          <w:rFonts w:cstheme="minorHAnsi"/>
          <w:i w:val="0"/>
          <w:iCs w:val="0"/>
        </w:rPr>
        <w:t>The Anthropocene is functionally and stratigraphically distinct from the Holocene</w:t>
      </w:r>
      <w:r w:rsidRPr="00166506">
        <w:rPr>
          <w:rStyle w:val="Emphasis"/>
          <w:rFonts w:cstheme="minorHAnsi"/>
        </w:rPr>
        <w:t>. Science</w:t>
      </w:r>
      <w:r w:rsidRPr="00C30601">
        <w:rPr>
          <w:rStyle w:val="Emphasis"/>
          <w:rFonts w:cstheme="minorHAnsi"/>
          <w:i w:val="0"/>
          <w:iCs w:val="0"/>
        </w:rPr>
        <w:t xml:space="preserve"> 351</w:t>
      </w:r>
      <w:r w:rsidR="00FA2860">
        <w:rPr>
          <w:rStyle w:val="Emphasis"/>
          <w:rFonts w:cstheme="minorHAnsi"/>
          <w:i w:val="0"/>
          <w:iCs w:val="0"/>
        </w:rPr>
        <w:t xml:space="preserve"> </w:t>
      </w:r>
      <w:hyperlink r:id="rId26" w:history="1">
        <w:r w:rsidR="00FA2860" w:rsidRPr="007750DE">
          <w:rPr>
            <w:rStyle w:val="Hyperlink"/>
            <w:rFonts w:cstheme="minorHAnsi"/>
          </w:rPr>
          <w:t>https://www.science.org/doi/epdf/10.1126/science.aad2622</w:t>
        </w:r>
      </w:hyperlink>
    </w:p>
    <w:p w14:paraId="09102C43" w14:textId="77777777" w:rsidR="00FA2860" w:rsidRDefault="00FA2860" w:rsidP="00FA2860">
      <w:pPr>
        <w:spacing w:after="0" w:line="20" w:lineRule="atLeast"/>
        <w:ind w:left="720"/>
        <w:rPr>
          <w:rStyle w:val="Emphasis"/>
          <w:rFonts w:cstheme="minorHAnsi"/>
          <w:i w:val="0"/>
          <w:iCs w:val="0"/>
        </w:rPr>
      </w:pPr>
    </w:p>
    <w:p w14:paraId="657645D6" w14:textId="17223EF6" w:rsidR="002B7957" w:rsidRDefault="00CC58D5" w:rsidP="00CC58D5">
      <w:pPr>
        <w:spacing w:after="0" w:line="20" w:lineRule="atLeast"/>
        <w:ind w:left="720" w:hanging="720"/>
        <w:rPr>
          <w:rStyle w:val="Emphasis"/>
          <w:rFonts w:cstheme="minorHAnsi"/>
          <w:i w:val="0"/>
          <w:iCs w:val="0"/>
        </w:rPr>
      </w:pPr>
      <w:r w:rsidRPr="000620D2">
        <w:rPr>
          <w:rStyle w:val="Emphasis"/>
          <w:rFonts w:cstheme="minorHAnsi"/>
          <w:i w:val="0"/>
          <w:iCs w:val="0"/>
        </w:rPr>
        <w:t xml:space="preserve">The Guardian Podcast </w:t>
      </w:r>
      <w:r w:rsidR="002B7957">
        <w:rPr>
          <w:rStyle w:val="Emphasis"/>
          <w:rFonts w:cstheme="minorHAnsi"/>
          <w:i w:val="0"/>
          <w:iCs w:val="0"/>
        </w:rPr>
        <w:t>(</w:t>
      </w:r>
      <w:r w:rsidR="002B7957" w:rsidRPr="002B7957">
        <w:rPr>
          <w:rStyle w:val="Emphasis"/>
          <w:rFonts w:cstheme="minorHAnsi"/>
          <w:b/>
          <w:bCs/>
          <w:i w:val="0"/>
          <w:iCs w:val="0"/>
        </w:rPr>
        <w:t>optional but recommended</w:t>
      </w:r>
      <w:r w:rsidR="002B7957">
        <w:rPr>
          <w:rStyle w:val="Emphasis"/>
          <w:rFonts w:cstheme="minorHAnsi"/>
          <w:i w:val="0"/>
          <w:iCs w:val="0"/>
        </w:rPr>
        <w:t>)</w:t>
      </w:r>
    </w:p>
    <w:p w14:paraId="0CA9500A" w14:textId="4C8A01DC" w:rsidR="00CC58D5" w:rsidRPr="00436598" w:rsidRDefault="00CC58D5" w:rsidP="002B7957">
      <w:pPr>
        <w:spacing w:after="0" w:line="20" w:lineRule="atLeast"/>
        <w:ind w:left="720"/>
        <w:rPr>
          <w:rStyle w:val="Emphasis"/>
          <w:rFonts w:cstheme="minorHAnsi"/>
          <w:i w:val="0"/>
          <w:iCs w:val="0"/>
        </w:rPr>
      </w:pPr>
      <w:r w:rsidRPr="000620D2">
        <w:rPr>
          <w:rStyle w:val="Emphasis"/>
          <w:rFonts w:cstheme="minorHAnsi"/>
          <w:i w:val="0"/>
          <w:iCs w:val="0"/>
        </w:rPr>
        <w:t>2021: "</w:t>
      </w:r>
      <w:hyperlink r:id="rId27" w:history="1">
        <w:r w:rsidRPr="009A2DCC">
          <w:rPr>
            <w:rStyle w:val="Hyperlink"/>
            <w:rFonts w:cstheme="minorHAnsi"/>
          </w:rPr>
          <w:t>Have we entered the Anthropocene – a new epoch in Earth’s history?</w:t>
        </w:r>
      </w:hyperlink>
      <w:r w:rsidRPr="000620D2">
        <w:rPr>
          <w:rStyle w:val="Emphasis"/>
          <w:rFonts w:cstheme="minorHAnsi"/>
          <w:i w:val="0"/>
          <w:iCs w:val="0"/>
        </w:rPr>
        <w:t>"</w:t>
      </w:r>
    </w:p>
    <w:p w14:paraId="5670517E" w14:textId="77777777" w:rsidR="00CC58D5" w:rsidRDefault="00CC58D5" w:rsidP="00CC58D5">
      <w:pPr>
        <w:spacing w:after="0" w:line="20" w:lineRule="atLeast"/>
      </w:pPr>
    </w:p>
    <w:p w14:paraId="2DF34204" w14:textId="77777777" w:rsidR="00CC58D5" w:rsidRPr="00CC58D5" w:rsidRDefault="00782BD7" w:rsidP="00782BD7">
      <w:pPr>
        <w:spacing w:after="0" w:line="20" w:lineRule="atLeast"/>
        <w:rPr>
          <w:i/>
          <w:iCs/>
        </w:rPr>
      </w:pPr>
      <w:r>
        <w:rPr>
          <w:i/>
          <w:iCs/>
        </w:rPr>
        <w:t xml:space="preserve">2.2 </w:t>
      </w:r>
      <w:r w:rsidR="00CC58D5" w:rsidRPr="00CC58D5">
        <w:rPr>
          <w:i/>
          <w:iCs/>
        </w:rPr>
        <w:t xml:space="preserve">Debating Anthropocene </w:t>
      </w:r>
      <w:r>
        <w:rPr>
          <w:i/>
          <w:iCs/>
        </w:rPr>
        <w:t>C</w:t>
      </w:r>
      <w:r w:rsidR="00CC58D5" w:rsidRPr="00CC58D5">
        <w:rPr>
          <w:i/>
          <w:iCs/>
        </w:rPr>
        <w:t>hronology</w:t>
      </w:r>
      <w:r>
        <w:rPr>
          <w:i/>
          <w:iCs/>
        </w:rPr>
        <w:t>: Late</w:t>
      </w:r>
    </w:p>
    <w:p w14:paraId="7928BC1C" w14:textId="3754013A" w:rsidR="002B7957" w:rsidRPr="000620D2" w:rsidRDefault="002B7957" w:rsidP="004F24BB">
      <w:pPr>
        <w:spacing w:after="0" w:line="20" w:lineRule="atLeast"/>
      </w:pPr>
    </w:p>
    <w:p w14:paraId="2E338035" w14:textId="69C6A3BE" w:rsidR="002B7957" w:rsidRDefault="002B7957" w:rsidP="002B7957">
      <w:pPr>
        <w:spacing w:after="0" w:line="20" w:lineRule="atLeast"/>
        <w:rPr>
          <w:rFonts w:cstheme="minorHAnsi"/>
        </w:rPr>
      </w:pPr>
      <w:proofErr w:type="spellStart"/>
      <w:r>
        <w:rPr>
          <w:rFonts w:cstheme="minorHAnsi"/>
        </w:rPr>
        <w:t>Zalasiewic</w:t>
      </w:r>
      <w:r w:rsidR="009508AB">
        <w:rPr>
          <w:rFonts w:cstheme="minorHAnsi"/>
        </w:rPr>
        <w:t>z</w:t>
      </w:r>
      <w:proofErr w:type="spellEnd"/>
      <w:r>
        <w:rPr>
          <w:rFonts w:cstheme="minorHAnsi"/>
        </w:rPr>
        <w:t>, J., et al. (</w:t>
      </w:r>
      <w:r w:rsidRPr="002B7957">
        <w:rPr>
          <w:rFonts w:cstheme="minorHAnsi"/>
          <w:b/>
          <w:bCs/>
        </w:rPr>
        <w:t>7pp</w:t>
      </w:r>
      <w:r>
        <w:rPr>
          <w:rFonts w:cstheme="minorHAnsi"/>
        </w:rPr>
        <w:t>)</w:t>
      </w:r>
    </w:p>
    <w:p w14:paraId="541C9214" w14:textId="497F8FA8" w:rsidR="00CC58D5" w:rsidRDefault="00CC58D5" w:rsidP="002B7957">
      <w:pPr>
        <w:spacing w:after="0" w:line="20" w:lineRule="atLeast"/>
        <w:ind w:left="720"/>
        <w:rPr>
          <w:rFonts w:cstheme="minorHAnsi"/>
        </w:rPr>
      </w:pPr>
      <w:r w:rsidRPr="000620D2">
        <w:rPr>
          <w:rFonts w:cstheme="minorHAnsi"/>
        </w:rPr>
        <w:t>2015 When did the Anthropocene begin? A mid-twen</w:t>
      </w:r>
      <w:r w:rsidR="002B7957">
        <w:rPr>
          <w:rFonts w:cstheme="minorHAnsi"/>
        </w:rPr>
        <w:t xml:space="preserve">tieth century boundary level is </w:t>
      </w:r>
      <w:r w:rsidRPr="000620D2">
        <w:rPr>
          <w:rFonts w:cstheme="minorHAnsi"/>
        </w:rPr>
        <w:t>stratigraphically optimal.</w:t>
      </w:r>
      <w:r w:rsidRPr="000620D2">
        <w:t xml:space="preserve"> </w:t>
      </w:r>
      <w:r w:rsidRPr="000620D2">
        <w:rPr>
          <w:rFonts w:cstheme="minorHAnsi"/>
          <w:i/>
          <w:iCs/>
        </w:rPr>
        <w:t>Quaternary International</w:t>
      </w:r>
      <w:r w:rsidRPr="000620D2">
        <w:rPr>
          <w:rFonts w:cstheme="minorHAnsi"/>
        </w:rPr>
        <w:t xml:space="preserve"> 383:196-203.</w:t>
      </w:r>
      <w:r w:rsidR="002B7957" w:rsidRPr="002B7957">
        <w:t xml:space="preserve"> </w:t>
      </w:r>
      <w:hyperlink r:id="rId28" w:history="1">
        <w:r w:rsidR="002B7957" w:rsidRPr="007750DE">
          <w:rPr>
            <w:rStyle w:val="Hyperlink"/>
            <w:rFonts w:cstheme="minorHAnsi"/>
          </w:rPr>
          <w:t>https://doi.org/10.1016/j.quaint.2014.11.045</w:t>
        </w:r>
      </w:hyperlink>
    </w:p>
    <w:p w14:paraId="671CE367" w14:textId="257C97AC" w:rsidR="00782BD7" w:rsidRDefault="00782BD7" w:rsidP="00CC58D5">
      <w:pPr>
        <w:pStyle w:val="NoSpacing"/>
        <w:spacing w:line="20" w:lineRule="atLeast"/>
        <w:rPr>
          <w:rFonts w:cstheme="minorHAnsi"/>
        </w:rPr>
      </w:pPr>
    </w:p>
    <w:p w14:paraId="2EE2F700" w14:textId="77777777" w:rsidR="004F24BB" w:rsidRDefault="004F24BB" w:rsidP="004F24BB">
      <w:pPr>
        <w:spacing w:after="0" w:line="20" w:lineRule="atLeast"/>
        <w:ind w:left="720" w:hanging="720"/>
        <w:rPr>
          <w:rStyle w:val="Emphasis"/>
          <w:rFonts w:cstheme="minorHAnsi"/>
          <w:i w:val="0"/>
          <w:iCs w:val="0"/>
        </w:rPr>
      </w:pPr>
      <w:r>
        <w:rPr>
          <w:rStyle w:val="Emphasis"/>
          <w:rFonts w:cstheme="minorHAnsi"/>
          <w:i w:val="0"/>
          <w:iCs w:val="0"/>
        </w:rPr>
        <w:t>Ellis, Erle C.*</w:t>
      </w:r>
    </w:p>
    <w:p w14:paraId="542A7A50" w14:textId="77777777" w:rsidR="004F24BB" w:rsidRDefault="004F24BB" w:rsidP="004F24BB">
      <w:pPr>
        <w:spacing w:after="0" w:line="20" w:lineRule="atLeast"/>
        <w:ind w:left="720"/>
        <w:rPr>
          <w:rStyle w:val="Emphasis"/>
          <w:rFonts w:cstheme="minorHAnsi"/>
          <w:i w:val="0"/>
          <w:iCs w:val="0"/>
        </w:rPr>
      </w:pPr>
      <w:r w:rsidRPr="000620D2">
        <w:rPr>
          <w:rStyle w:val="Emphasis"/>
          <w:rFonts w:cstheme="minorHAnsi"/>
          <w:i w:val="0"/>
          <w:iCs w:val="0"/>
        </w:rPr>
        <w:t xml:space="preserve">2018. </w:t>
      </w:r>
      <w:r w:rsidRPr="00166506">
        <w:rPr>
          <w:rStyle w:val="Emphasis"/>
          <w:rFonts w:cstheme="minorHAnsi"/>
        </w:rPr>
        <w:t>Anthropocene: A Very Short Introduction</w:t>
      </w:r>
      <w:r>
        <w:rPr>
          <w:rStyle w:val="Emphasis"/>
          <w:rFonts w:cstheme="minorHAnsi"/>
          <w:i w:val="0"/>
          <w:iCs w:val="0"/>
        </w:rPr>
        <w:t xml:space="preserve"> </w:t>
      </w:r>
    </w:p>
    <w:p w14:paraId="7CA33B8E" w14:textId="4789E9BD" w:rsidR="004F24BB" w:rsidRDefault="004F24BB" w:rsidP="004F24BB">
      <w:pPr>
        <w:spacing w:after="0" w:line="20" w:lineRule="atLeast"/>
        <w:ind w:left="720" w:firstLine="720"/>
      </w:pPr>
      <w:r>
        <w:t>Chapter 4 “The Great Acceleration” (</w:t>
      </w:r>
      <w:r w:rsidRPr="002B7957">
        <w:rPr>
          <w:b/>
          <w:bCs/>
        </w:rPr>
        <w:t>23pp</w:t>
      </w:r>
      <w:r>
        <w:rPr>
          <w:b/>
          <w:bCs/>
        </w:rPr>
        <w:t>, skim, will discuss in class</w:t>
      </w:r>
      <w:r>
        <w:t>)</w:t>
      </w:r>
    </w:p>
    <w:p w14:paraId="0D0B58A9" w14:textId="77777777" w:rsidR="004F24BB" w:rsidRDefault="004F24BB" w:rsidP="00782BD7">
      <w:pPr>
        <w:pStyle w:val="NoSpacing"/>
        <w:spacing w:line="20" w:lineRule="atLeast"/>
        <w:rPr>
          <w:rFonts w:cstheme="minorHAnsi"/>
          <w:i/>
          <w:iCs/>
        </w:rPr>
      </w:pPr>
    </w:p>
    <w:p w14:paraId="5A4CD3F6" w14:textId="452DE733" w:rsidR="00782BD7" w:rsidRPr="00782BD7" w:rsidRDefault="00782BD7" w:rsidP="00782BD7">
      <w:pPr>
        <w:pStyle w:val="NoSpacing"/>
        <w:spacing w:line="20" w:lineRule="atLeast"/>
        <w:rPr>
          <w:rFonts w:cstheme="minorHAnsi"/>
          <w:i/>
          <w:iCs/>
        </w:rPr>
      </w:pPr>
      <w:r w:rsidRPr="00782BD7">
        <w:rPr>
          <w:rFonts w:cstheme="minorHAnsi"/>
          <w:i/>
          <w:iCs/>
        </w:rPr>
        <w:t>2.</w:t>
      </w:r>
      <w:r>
        <w:rPr>
          <w:rFonts w:cstheme="minorHAnsi"/>
          <w:i/>
          <w:iCs/>
        </w:rPr>
        <w:t>3</w:t>
      </w:r>
      <w:r w:rsidRPr="00782BD7">
        <w:rPr>
          <w:rFonts w:cstheme="minorHAnsi"/>
          <w:i/>
          <w:iCs/>
        </w:rPr>
        <w:t xml:space="preserve"> Debating Anthropocene Chronology: M</w:t>
      </w:r>
      <w:r>
        <w:rPr>
          <w:rFonts w:cstheme="minorHAnsi"/>
          <w:i/>
          <w:iCs/>
        </w:rPr>
        <w:t xml:space="preserve">iddle and </w:t>
      </w:r>
      <w:r w:rsidRPr="00782BD7">
        <w:rPr>
          <w:rFonts w:cstheme="minorHAnsi"/>
          <w:i/>
          <w:iCs/>
        </w:rPr>
        <w:t>Early</w:t>
      </w:r>
    </w:p>
    <w:p w14:paraId="295AB253" w14:textId="77777777" w:rsidR="002B7957" w:rsidRDefault="002B7957" w:rsidP="00CC58D5">
      <w:pPr>
        <w:pStyle w:val="NoSpacing"/>
        <w:spacing w:line="20" w:lineRule="atLeast"/>
        <w:rPr>
          <w:rFonts w:cstheme="minorHAnsi"/>
        </w:rPr>
      </w:pPr>
    </w:p>
    <w:p w14:paraId="2EA76DD7" w14:textId="77777777" w:rsidR="007A4F1A" w:rsidRDefault="007A4F1A" w:rsidP="002B7957">
      <w:pPr>
        <w:spacing w:after="0" w:line="20" w:lineRule="atLeast"/>
      </w:pPr>
      <w:r w:rsidRPr="007A4F1A">
        <w:t xml:space="preserve">Lewis, S., Maslin, M. </w:t>
      </w:r>
    </w:p>
    <w:p w14:paraId="70A52B68" w14:textId="20E0E7F3" w:rsidR="002B7957" w:rsidRDefault="007A4F1A" w:rsidP="007A4F1A">
      <w:pPr>
        <w:spacing w:after="0" w:line="20" w:lineRule="atLeast"/>
        <w:ind w:firstLine="720"/>
      </w:pPr>
      <w:r>
        <w:t xml:space="preserve">2015. </w:t>
      </w:r>
      <w:r w:rsidRPr="007A4F1A">
        <w:t xml:space="preserve">Defining the Anthropocene. </w:t>
      </w:r>
      <w:r w:rsidRPr="007A4F1A">
        <w:rPr>
          <w:i/>
          <w:iCs/>
        </w:rPr>
        <w:t>Nature</w:t>
      </w:r>
      <w:r w:rsidRPr="007A4F1A">
        <w:t xml:space="preserve"> 519</w:t>
      </w:r>
      <w:r>
        <w:t>:</w:t>
      </w:r>
      <w:r w:rsidRPr="007A4F1A">
        <w:t xml:space="preserve"> 171–180</w:t>
      </w:r>
      <w:r>
        <w:t xml:space="preserve">. </w:t>
      </w:r>
      <w:hyperlink r:id="rId29" w:history="1">
        <w:r w:rsidRPr="00483B6C">
          <w:rPr>
            <w:rStyle w:val="Hyperlink"/>
          </w:rPr>
          <w:t>https://doi.org/10.1038/nature14258</w:t>
        </w:r>
      </w:hyperlink>
    </w:p>
    <w:p w14:paraId="0EF1B213" w14:textId="77777777" w:rsidR="007A4F1A" w:rsidRDefault="007A4F1A" w:rsidP="002B7957">
      <w:pPr>
        <w:spacing w:after="0" w:line="20" w:lineRule="atLeast"/>
      </w:pPr>
    </w:p>
    <w:p w14:paraId="5618FDB2" w14:textId="5025A24C" w:rsidR="002B7957" w:rsidRDefault="002B7957" w:rsidP="002B7957">
      <w:pPr>
        <w:spacing w:after="0" w:line="20" w:lineRule="atLeast"/>
      </w:pPr>
      <w:r>
        <w:t>Ellis, Erle C.</w:t>
      </w:r>
      <w:r w:rsidR="00160C3B">
        <w:t>*</w:t>
      </w:r>
    </w:p>
    <w:p w14:paraId="6C745773" w14:textId="402DDD66" w:rsidR="002B7957" w:rsidRPr="002B7957" w:rsidRDefault="002B7957" w:rsidP="002B7957">
      <w:pPr>
        <w:spacing w:after="0" w:line="20" w:lineRule="atLeast"/>
        <w:ind w:left="720"/>
        <w:rPr>
          <w:rFonts w:cstheme="minorHAnsi"/>
        </w:rPr>
      </w:pPr>
      <w:r w:rsidRPr="000620D2">
        <w:rPr>
          <w:rStyle w:val="Emphasis"/>
          <w:rFonts w:cstheme="minorHAnsi"/>
          <w:i w:val="0"/>
          <w:iCs w:val="0"/>
        </w:rPr>
        <w:t xml:space="preserve">2018. </w:t>
      </w:r>
      <w:r w:rsidRPr="00166506">
        <w:rPr>
          <w:rStyle w:val="Emphasis"/>
          <w:rFonts w:cstheme="minorHAnsi"/>
        </w:rPr>
        <w:t>Anthropocene: A Very Short Introduction</w:t>
      </w:r>
      <w:r>
        <w:rPr>
          <w:rStyle w:val="Emphasis"/>
          <w:rFonts w:cstheme="minorHAnsi"/>
          <w:i w:val="0"/>
          <w:iCs w:val="0"/>
        </w:rPr>
        <w:t xml:space="preserve"> </w:t>
      </w:r>
    </w:p>
    <w:p w14:paraId="6B9D03F0" w14:textId="08CE30B7" w:rsidR="00CC58D5" w:rsidRDefault="002B7957" w:rsidP="002B7957">
      <w:pPr>
        <w:spacing w:after="0" w:line="20" w:lineRule="atLeast"/>
        <w:ind w:left="720" w:firstLine="720"/>
      </w:pPr>
      <w:r>
        <w:t>Chapter 5 “Anthropos” (</w:t>
      </w:r>
      <w:r w:rsidRPr="002B7957">
        <w:rPr>
          <w:b/>
          <w:bCs/>
        </w:rPr>
        <w:t>28pp</w:t>
      </w:r>
      <w:r w:rsidR="004F24BB">
        <w:rPr>
          <w:b/>
          <w:bCs/>
        </w:rPr>
        <w:t>, skim, will discuss in class</w:t>
      </w:r>
      <w:r>
        <w:t>)</w:t>
      </w:r>
    </w:p>
    <w:p w14:paraId="2093840E" w14:textId="77777777" w:rsidR="002B7957" w:rsidRPr="000620D2" w:rsidRDefault="002B7957" w:rsidP="002B7957">
      <w:pPr>
        <w:spacing w:after="0" w:line="20" w:lineRule="atLeast"/>
        <w:ind w:firstLine="720"/>
      </w:pPr>
    </w:p>
    <w:p w14:paraId="69267FD5" w14:textId="2A75DF41" w:rsidR="002B7957" w:rsidRDefault="00CC58D5" w:rsidP="002B7957">
      <w:pPr>
        <w:pStyle w:val="NoSpacing"/>
        <w:spacing w:line="20" w:lineRule="atLeast"/>
        <w:ind w:left="720" w:hanging="720"/>
      </w:pPr>
      <w:r w:rsidRPr="000620D2">
        <w:t xml:space="preserve">Stephens, L., et al. 2019. </w:t>
      </w:r>
      <w:r w:rsidR="002B7957">
        <w:t>(</w:t>
      </w:r>
      <w:r w:rsidR="002B7957" w:rsidRPr="002B7957">
        <w:rPr>
          <w:b/>
          <w:bCs/>
        </w:rPr>
        <w:t>5pp</w:t>
      </w:r>
      <w:r w:rsidR="002B7957">
        <w:t>)</w:t>
      </w:r>
    </w:p>
    <w:p w14:paraId="62D514B3" w14:textId="26822086" w:rsidR="00CC58D5" w:rsidRDefault="00CC58D5" w:rsidP="002B7957">
      <w:pPr>
        <w:pStyle w:val="NoSpacing"/>
        <w:spacing w:line="20" w:lineRule="atLeast"/>
        <w:ind w:left="720"/>
        <w:rPr>
          <w:iCs/>
        </w:rPr>
      </w:pPr>
      <w:r w:rsidRPr="000620D2">
        <w:t xml:space="preserve">Archaeological assessment reveals Earth’s early transformation through land use. </w:t>
      </w:r>
      <w:r w:rsidRPr="000620D2">
        <w:rPr>
          <w:i/>
          <w:iCs/>
        </w:rPr>
        <w:t>Science</w:t>
      </w:r>
      <w:r w:rsidRPr="000620D2">
        <w:rPr>
          <w:iCs/>
        </w:rPr>
        <w:t xml:space="preserve"> 365:897-902.</w:t>
      </w:r>
    </w:p>
    <w:p w14:paraId="7BCDB312" w14:textId="4F3EB78D" w:rsidR="002B7957" w:rsidRDefault="00343E24" w:rsidP="002B7957">
      <w:pPr>
        <w:pStyle w:val="NoSpacing"/>
        <w:spacing w:line="20" w:lineRule="atLeast"/>
        <w:ind w:left="720"/>
      </w:pPr>
      <w:hyperlink r:id="rId30" w:history="1">
        <w:r w:rsidR="002B7957" w:rsidRPr="007750DE">
          <w:rPr>
            <w:rStyle w:val="Hyperlink"/>
          </w:rPr>
          <w:t>https://doi.org/10.1126/science.aax1192</w:t>
        </w:r>
      </w:hyperlink>
    </w:p>
    <w:p w14:paraId="70A73763" w14:textId="7F606CE1" w:rsidR="00E96B82" w:rsidRDefault="00E96B82" w:rsidP="00D21E33">
      <w:pPr>
        <w:spacing w:after="0" w:line="20" w:lineRule="atLeast"/>
      </w:pPr>
    </w:p>
    <w:p w14:paraId="2F31C868" w14:textId="77777777" w:rsidR="007A4F1A" w:rsidRDefault="007A4F1A" w:rsidP="00D21E33">
      <w:pPr>
        <w:spacing w:after="0" w:line="20" w:lineRule="atLeast"/>
      </w:pPr>
    </w:p>
    <w:p w14:paraId="2F24D4D0" w14:textId="77777777" w:rsidR="007A4F1A" w:rsidRDefault="007A4F1A" w:rsidP="00D21E33">
      <w:pPr>
        <w:spacing w:after="0" w:line="20" w:lineRule="atLeast"/>
      </w:pPr>
    </w:p>
    <w:p w14:paraId="34695835" w14:textId="77777777" w:rsidR="00CC58D5" w:rsidRDefault="00782BD7" w:rsidP="00CC58D5">
      <w:pPr>
        <w:spacing w:after="0" w:line="20" w:lineRule="atLeast"/>
        <w:ind w:left="720" w:hanging="720"/>
        <w:rPr>
          <w:rStyle w:val="Emphasis"/>
          <w:rFonts w:cstheme="minorHAnsi"/>
        </w:rPr>
      </w:pPr>
      <w:r>
        <w:rPr>
          <w:rStyle w:val="Emphasis"/>
          <w:rFonts w:cstheme="minorHAnsi"/>
        </w:rPr>
        <w:lastRenderedPageBreak/>
        <w:t xml:space="preserve">2.4 </w:t>
      </w:r>
      <w:r w:rsidR="00CC58D5" w:rsidRPr="00CC58D5">
        <w:rPr>
          <w:rStyle w:val="Emphasis"/>
          <w:rFonts w:cstheme="minorHAnsi"/>
        </w:rPr>
        <w:t>Questioning the Anthropocene</w:t>
      </w:r>
    </w:p>
    <w:p w14:paraId="1AB381F8" w14:textId="12A2D772" w:rsidR="00166506" w:rsidRDefault="00166506" w:rsidP="00782BD7">
      <w:pPr>
        <w:spacing w:after="0" w:line="20" w:lineRule="atLeast"/>
        <w:ind w:left="720" w:hanging="720"/>
      </w:pPr>
    </w:p>
    <w:p w14:paraId="0C2FF547" w14:textId="6120A0FC" w:rsidR="00166506" w:rsidRDefault="00166506" w:rsidP="00782BD7">
      <w:pPr>
        <w:spacing w:after="0" w:line="20" w:lineRule="atLeast"/>
        <w:ind w:left="720" w:hanging="720"/>
      </w:pPr>
      <w:proofErr w:type="spellStart"/>
      <w:r>
        <w:t>Mitman</w:t>
      </w:r>
      <w:proofErr w:type="spellEnd"/>
      <w:r>
        <w:t xml:space="preserve">, Gregg, Marco </w:t>
      </w:r>
      <w:proofErr w:type="spellStart"/>
      <w:r>
        <w:t>Armiero</w:t>
      </w:r>
      <w:proofErr w:type="spellEnd"/>
      <w:r>
        <w:t xml:space="preserve"> and Robert S. Emmett</w:t>
      </w:r>
      <w:r w:rsidR="00160C3B">
        <w:t>*</w:t>
      </w:r>
    </w:p>
    <w:p w14:paraId="4869C018" w14:textId="540CB5D6" w:rsidR="00782BD7" w:rsidRDefault="00166506" w:rsidP="00166506">
      <w:pPr>
        <w:spacing w:after="0" w:line="20" w:lineRule="atLeast"/>
        <w:ind w:left="720" w:hanging="720"/>
      </w:pPr>
      <w:r>
        <w:tab/>
        <w:t xml:space="preserve">2018 </w:t>
      </w:r>
      <w:r w:rsidR="00782BD7" w:rsidRPr="00166506">
        <w:rPr>
          <w:i/>
          <w:iCs/>
        </w:rPr>
        <w:t>Future Remains: A Cabinet of Curiosities for the Anthropocene</w:t>
      </w:r>
    </w:p>
    <w:p w14:paraId="243CCD23" w14:textId="57F7E926" w:rsidR="00166506" w:rsidRDefault="00166506" w:rsidP="00166506">
      <w:pPr>
        <w:spacing w:after="0" w:line="20" w:lineRule="atLeast"/>
        <w:ind w:left="720" w:firstLine="720"/>
      </w:pPr>
      <w:r>
        <w:t>Nixon “The Anthropocene: The Promise and Pitfalls of an Epochal Idea” (</w:t>
      </w:r>
      <w:r w:rsidRPr="00166506">
        <w:rPr>
          <w:b/>
          <w:bCs/>
        </w:rPr>
        <w:t>19pp</w:t>
      </w:r>
      <w:r>
        <w:t>)</w:t>
      </w:r>
    </w:p>
    <w:p w14:paraId="59CE74CA" w14:textId="3BC29496" w:rsidR="00166506" w:rsidRDefault="00166506" w:rsidP="00166506">
      <w:pPr>
        <w:spacing w:after="0" w:line="20" w:lineRule="atLeast"/>
        <w:ind w:left="720" w:firstLine="720"/>
      </w:pPr>
      <w:r>
        <w:t>Mitman “Hubris or Humility? Genealogies of the Anthropocene” (</w:t>
      </w:r>
      <w:r w:rsidRPr="00166506">
        <w:rPr>
          <w:b/>
          <w:bCs/>
        </w:rPr>
        <w:t>11pp</w:t>
      </w:r>
      <w:r>
        <w:t>)</w:t>
      </w:r>
    </w:p>
    <w:p w14:paraId="11CEE718" w14:textId="77777777" w:rsidR="00782BD7" w:rsidRDefault="00782BD7" w:rsidP="00782BD7">
      <w:pPr>
        <w:spacing w:after="0" w:line="20" w:lineRule="atLeast"/>
      </w:pPr>
    </w:p>
    <w:p w14:paraId="498442F5" w14:textId="4AF3ED73" w:rsidR="00782BD7" w:rsidRDefault="00782BD7" w:rsidP="00782BD7">
      <w:pPr>
        <w:spacing w:after="0" w:line="20" w:lineRule="atLeast"/>
        <w:rPr>
          <w:i/>
          <w:iCs/>
        </w:rPr>
      </w:pPr>
      <w:r>
        <w:rPr>
          <w:i/>
          <w:iCs/>
        </w:rPr>
        <w:t xml:space="preserve">2.5 Anthropocene or </w:t>
      </w:r>
      <w:proofErr w:type="spellStart"/>
      <w:r>
        <w:rPr>
          <w:i/>
          <w:iCs/>
        </w:rPr>
        <w:t>Capitalocene</w:t>
      </w:r>
      <w:proofErr w:type="spellEnd"/>
      <w:r>
        <w:rPr>
          <w:i/>
          <w:iCs/>
        </w:rPr>
        <w:t>?</w:t>
      </w:r>
    </w:p>
    <w:p w14:paraId="0AE941E0" w14:textId="77777777" w:rsidR="00166506" w:rsidRPr="00782BD7" w:rsidRDefault="00166506" w:rsidP="00782BD7">
      <w:pPr>
        <w:spacing w:after="0" w:line="20" w:lineRule="atLeast"/>
        <w:rPr>
          <w:rStyle w:val="Emphasis"/>
        </w:rPr>
      </w:pPr>
    </w:p>
    <w:p w14:paraId="66294251" w14:textId="349FC97D" w:rsidR="00166506" w:rsidRDefault="00A16532" w:rsidP="00A16532">
      <w:pPr>
        <w:spacing w:after="0" w:line="20" w:lineRule="atLeast"/>
        <w:rPr>
          <w:rStyle w:val="Emphasis"/>
          <w:rFonts w:cstheme="minorHAnsi"/>
          <w:i w:val="0"/>
          <w:iCs w:val="0"/>
        </w:rPr>
      </w:pPr>
      <w:r>
        <w:rPr>
          <w:rStyle w:val="Emphasis"/>
          <w:rFonts w:cstheme="minorHAnsi"/>
          <w:i w:val="0"/>
          <w:iCs w:val="0"/>
        </w:rPr>
        <w:t>Kunkel, Benjamin</w:t>
      </w:r>
    </w:p>
    <w:p w14:paraId="71019287" w14:textId="75A11BDB" w:rsidR="00A16532" w:rsidRPr="00A16532" w:rsidRDefault="00A16532" w:rsidP="00A16532">
      <w:pPr>
        <w:spacing w:after="0" w:line="20" w:lineRule="atLeast"/>
        <w:rPr>
          <w:rStyle w:val="Emphasis"/>
          <w:rFonts w:cstheme="minorHAnsi"/>
        </w:rPr>
      </w:pPr>
      <w:r>
        <w:rPr>
          <w:rStyle w:val="Emphasis"/>
          <w:rFonts w:cstheme="minorHAnsi"/>
          <w:i w:val="0"/>
          <w:iCs w:val="0"/>
        </w:rPr>
        <w:tab/>
        <w:t xml:space="preserve">2017 The </w:t>
      </w:r>
      <w:proofErr w:type="spellStart"/>
      <w:r>
        <w:rPr>
          <w:rStyle w:val="Emphasis"/>
          <w:rFonts w:cstheme="minorHAnsi"/>
          <w:i w:val="0"/>
          <w:iCs w:val="0"/>
        </w:rPr>
        <w:t>Capitalocene</w:t>
      </w:r>
      <w:proofErr w:type="spellEnd"/>
      <w:r>
        <w:rPr>
          <w:rStyle w:val="Emphasis"/>
          <w:rFonts w:cstheme="minorHAnsi"/>
          <w:i w:val="0"/>
          <w:iCs w:val="0"/>
        </w:rPr>
        <w:t xml:space="preserve">. </w:t>
      </w:r>
      <w:r>
        <w:rPr>
          <w:rStyle w:val="Emphasis"/>
          <w:rFonts w:cstheme="minorHAnsi"/>
        </w:rPr>
        <w:t>London Review of Books</w:t>
      </w:r>
      <w:r w:rsidR="004F24BB">
        <w:rPr>
          <w:rStyle w:val="Emphasis"/>
          <w:rFonts w:cstheme="minorHAnsi"/>
        </w:rPr>
        <w:t xml:space="preserve"> </w:t>
      </w:r>
    </w:p>
    <w:p w14:paraId="6CE48F8F" w14:textId="77777777" w:rsidR="00782BD7" w:rsidRDefault="00343E24" w:rsidP="00A16532">
      <w:pPr>
        <w:spacing w:after="0" w:line="20" w:lineRule="atLeast"/>
        <w:ind w:firstLine="720"/>
      </w:pPr>
      <w:hyperlink r:id="rId31" w:history="1">
        <w:r w:rsidR="00F573D6" w:rsidRPr="00FE2A14">
          <w:rPr>
            <w:rStyle w:val="Hyperlink"/>
          </w:rPr>
          <w:t>https://www.lrb.co.uk/the-paper/v39/n05/benjamin-kunkel/the-capitalocene</w:t>
        </w:r>
      </w:hyperlink>
    </w:p>
    <w:p w14:paraId="3EDFA166" w14:textId="0EBAFFA2" w:rsidR="00412C4D" w:rsidRPr="00412C4D" w:rsidRDefault="00412C4D" w:rsidP="00CC58D5">
      <w:pPr>
        <w:spacing w:after="0" w:line="20" w:lineRule="atLeast"/>
        <w:rPr>
          <w:i/>
          <w:iCs/>
        </w:rPr>
      </w:pPr>
    </w:p>
    <w:p w14:paraId="7E8E8254" w14:textId="291B3BE6" w:rsidR="00F573D6" w:rsidRDefault="00F573D6" w:rsidP="00CC58D5">
      <w:pPr>
        <w:spacing w:after="0" w:line="20" w:lineRule="atLeast"/>
        <w:rPr>
          <w:i/>
          <w:iCs/>
        </w:rPr>
      </w:pPr>
      <w:r w:rsidRPr="00F573D6">
        <w:rPr>
          <w:i/>
          <w:iCs/>
        </w:rPr>
        <w:t xml:space="preserve">2.6 Anthropocene or </w:t>
      </w:r>
      <w:proofErr w:type="spellStart"/>
      <w:r w:rsidRPr="00F573D6">
        <w:rPr>
          <w:i/>
          <w:iCs/>
        </w:rPr>
        <w:t>Plantationocene</w:t>
      </w:r>
      <w:proofErr w:type="spellEnd"/>
      <w:r>
        <w:rPr>
          <w:i/>
          <w:iCs/>
        </w:rPr>
        <w:t>?</w:t>
      </w:r>
    </w:p>
    <w:p w14:paraId="14D5B169" w14:textId="77777777" w:rsidR="00A16532" w:rsidRPr="00F573D6" w:rsidRDefault="00A16532" w:rsidP="00CC58D5">
      <w:pPr>
        <w:spacing w:after="0" w:line="20" w:lineRule="atLeast"/>
        <w:rPr>
          <w:i/>
          <w:iCs/>
        </w:rPr>
      </w:pPr>
    </w:p>
    <w:p w14:paraId="6A29C78E" w14:textId="72052B2E" w:rsidR="00A16532" w:rsidRDefault="00A16532" w:rsidP="00A16532">
      <w:pPr>
        <w:spacing w:after="0" w:line="20" w:lineRule="atLeast"/>
        <w:ind w:left="720" w:hanging="720"/>
      </w:pPr>
      <w:proofErr w:type="spellStart"/>
      <w:r>
        <w:t>Mitman</w:t>
      </w:r>
      <w:proofErr w:type="spellEnd"/>
      <w:r>
        <w:t xml:space="preserve">, Gregg, Marco </w:t>
      </w:r>
      <w:proofErr w:type="spellStart"/>
      <w:r>
        <w:t>Armiero</w:t>
      </w:r>
      <w:proofErr w:type="spellEnd"/>
      <w:r>
        <w:t xml:space="preserve"> and Robert S. Emmett</w:t>
      </w:r>
      <w:r w:rsidR="00160C3B">
        <w:t>*</w:t>
      </w:r>
    </w:p>
    <w:p w14:paraId="5FD9739E" w14:textId="77777777" w:rsidR="00A16532" w:rsidRDefault="00A16532" w:rsidP="00A16532">
      <w:pPr>
        <w:spacing w:after="0" w:line="20" w:lineRule="atLeast"/>
        <w:ind w:left="720" w:hanging="720"/>
      </w:pPr>
      <w:r>
        <w:tab/>
        <w:t xml:space="preserve">2018 </w:t>
      </w:r>
      <w:r w:rsidRPr="00166506">
        <w:rPr>
          <w:i/>
          <w:iCs/>
        </w:rPr>
        <w:t>Future Remains: A Cabinet of Curiosities for the Anthropocene</w:t>
      </w:r>
    </w:p>
    <w:p w14:paraId="48969532" w14:textId="20352645" w:rsidR="00A16532" w:rsidRDefault="00A16532" w:rsidP="00A16532">
      <w:pPr>
        <w:spacing w:after="0" w:line="20" w:lineRule="atLeast"/>
        <w:ind w:left="720" w:firstLine="720"/>
      </w:pPr>
      <w:r>
        <w:t>Pulido “Racism and the Anthropocene” (</w:t>
      </w:r>
      <w:r w:rsidRPr="00166506">
        <w:rPr>
          <w:b/>
          <w:bCs/>
        </w:rPr>
        <w:t>12pp</w:t>
      </w:r>
      <w:r>
        <w:t>)</w:t>
      </w:r>
    </w:p>
    <w:p w14:paraId="3209F6D0" w14:textId="77777777" w:rsidR="00A16532" w:rsidRDefault="00A16532" w:rsidP="00A16532">
      <w:pPr>
        <w:spacing w:after="0" w:line="20" w:lineRule="atLeast"/>
        <w:ind w:left="720" w:firstLine="720"/>
      </w:pPr>
    </w:p>
    <w:p w14:paraId="242F7AF3" w14:textId="67F4B4C7" w:rsidR="00A16532" w:rsidRDefault="00CC58D5" w:rsidP="00F573D6">
      <w:pPr>
        <w:spacing w:after="0" w:line="20" w:lineRule="atLeast"/>
        <w:ind w:left="720" w:hanging="720"/>
      </w:pPr>
      <w:r w:rsidRPr="003E763C">
        <w:t>Sophie</w:t>
      </w:r>
      <w:r>
        <w:t xml:space="preserve"> </w:t>
      </w:r>
      <w:r w:rsidRPr="003E763C">
        <w:t>Moore,</w:t>
      </w:r>
      <w:r>
        <w:t xml:space="preserve"> </w:t>
      </w:r>
      <w:r w:rsidRPr="003E763C">
        <w:t>M.</w:t>
      </w:r>
      <w:r>
        <w:t xml:space="preserve"> </w:t>
      </w:r>
      <w:proofErr w:type="spellStart"/>
      <w:r w:rsidRPr="003E763C">
        <w:t>Allewaert</w:t>
      </w:r>
      <w:proofErr w:type="spellEnd"/>
      <w:r w:rsidRPr="003E763C">
        <w:t>,</w:t>
      </w:r>
      <w:r>
        <w:t xml:space="preserve"> </w:t>
      </w:r>
      <w:r w:rsidRPr="003E763C">
        <w:t>Pablo</w:t>
      </w:r>
      <w:r>
        <w:t xml:space="preserve"> </w:t>
      </w:r>
      <w:r w:rsidRPr="003E763C">
        <w:t>Góme</w:t>
      </w:r>
      <w:r w:rsidR="00A16532">
        <w:t>z, and Gregg Mitman</w:t>
      </w:r>
    </w:p>
    <w:p w14:paraId="09E1EF01" w14:textId="77777777" w:rsidR="0078506A" w:rsidRDefault="00A16532" w:rsidP="00A16532">
      <w:pPr>
        <w:spacing w:after="0" w:line="20" w:lineRule="atLeast"/>
        <w:ind w:left="720"/>
      </w:pPr>
      <w:r>
        <w:t xml:space="preserve">2019 </w:t>
      </w:r>
      <w:r w:rsidR="00CC58D5">
        <w:t>“</w:t>
      </w:r>
      <w:hyperlink r:id="rId32" w:history="1">
        <w:r w:rsidR="00CC58D5" w:rsidRPr="00A16532">
          <w:rPr>
            <w:rStyle w:val="Hyperlink"/>
          </w:rPr>
          <w:t xml:space="preserve">Interrogating the </w:t>
        </w:r>
        <w:proofErr w:type="spellStart"/>
        <w:r w:rsidR="00CC58D5" w:rsidRPr="00A16532">
          <w:rPr>
            <w:rStyle w:val="Hyperlink"/>
          </w:rPr>
          <w:t>Plantationocene</w:t>
        </w:r>
        <w:proofErr w:type="spellEnd"/>
      </w:hyperlink>
      <w:r w:rsidR="00CC58D5" w:rsidRPr="003E763C">
        <w:t>,”</w:t>
      </w:r>
      <w:r>
        <w:t xml:space="preserve"> </w:t>
      </w:r>
      <w:r w:rsidR="00CC58D5" w:rsidRPr="003E763C">
        <w:t>Edge</w:t>
      </w:r>
      <w:r w:rsidR="00CC58D5">
        <w:t xml:space="preserve"> E</w:t>
      </w:r>
      <w:r w:rsidR="00CC58D5" w:rsidRPr="003E763C">
        <w:t>ffects</w:t>
      </w:r>
      <w:r>
        <w:t xml:space="preserve">. </w:t>
      </w:r>
    </w:p>
    <w:p w14:paraId="36D6474F" w14:textId="7887506A" w:rsidR="00A16532" w:rsidRDefault="00A16532" w:rsidP="00A16532">
      <w:pPr>
        <w:spacing w:after="0" w:line="20" w:lineRule="atLeast"/>
        <w:ind w:left="720"/>
      </w:pPr>
      <w:r>
        <w:t>(</w:t>
      </w:r>
      <w:r w:rsidRPr="0078506A">
        <w:rPr>
          <w:b/>
          <w:bCs/>
        </w:rPr>
        <w:t>Read “Plantation Legacies”</w:t>
      </w:r>
      <w:r w:rsidR="0078506A" w:rsidRPr="0078506A">
        <w:rPr>
          <w:b/>
          <w:bCs/>
        </w:rPr>
        <w:t xml:space="preserve"> + any others that interest you</w:t>
      </w:r>
      <w:r>
        <w:t>)</w:t>
      </w:r>
    </w:p>
    <w:p w14:paraId="1AA2CD19" w14:textId="79B722C1" w:rsidR="00F573D6" w:rsidRDefault="00F573D6" w:rsidP="00F573D6">
      <w:pPr>
        <w:spacing w:after="0" w:line="20" w:lineRule="atLeast"/>
      </w:pPr>
    </w:p>
    <w:p w14:paraId="08A6F05D" w14:textId="2C1C1231" w:rsidR="0078506A" w:rsidRPr="0078506A" w:rsidRDefault="00CC58D5" w:rsidP="00F573D6">
      <w:pPr>
        <w:spacing w:after="0" w:line="20" w:lineRule="atLeast"/>
        <w:ind w:left="720" w:hanging="720"/>
      </w:pPr>
      <w:r w:rsidRPr="00C30601">
        <w:t xml:space="preserve">The </w:t>
      </w:r>
      <w:proofErr w:type="spellStart"/>
      <w:r w:rsidR="0078506A">
        <w:t>Plantationocene</w:t>
      </w:r>
      <w:proofErr w:type="spellEnd"/>
      <w:r w:rsidR="0078506A">
        <w:t xml:space="preserve"> Series Podcast (</w:t>
      </w:r>
      <w:r w:rsidR="0078506A">
        <w:rPr>
          <w:b/>
          <w:bCs/>
        </w:rPr>
        <w:t>optional but recommended</w:t>
      </w:r>
      <w:r w:rsidR="0078506A">
        <w:t>)</w:t>
      </w:r>
    </w:p>
    <w:p w14:paraId="72A2F79F" w14:textId="5EBB68B0" w:rsidR="00CC58D5" w:rsidRDefault="00CC58D5" w:rsidP="0078506A">
      <w:pPr>
        <w:spacing w:after="0" w:line="20" w:lineRule="atLeast"/>
        <w:ind w:left="720"/>
      </w:pPr>
      <w:r w:rsidRPr="00C30601">
        <w:t xml:space="preserve">2019: </w:t>
      </w:r>
      <w:hyperlink r:id="rId33" w:history="1">
        <w:r w:rsidRPr="0078506A">
          <w:rPr>
            <w:rStyle w:val="Hyperlink"/>
          </w:rPr>
          <w:t xml:space="preserve">Reflections on the </w:t>
        </w:r>
        <w:proofErr w:type="spellStart"/>
        <w:r w:rsidRPr="0078506A">
          <w:rPr>
            <w:rStyle w:val="Hyperlink"/>
          </w:rPr>
          <w:t>Plantationocene</w:t>
        </w:r>
        <w:proofErr w:type="spellEnd"/>
        <w:r w:rsidRPr="0078506A">
          <w:rPr>
            <w:rStyle w:val="Hyperlink"/>
          </w:rPr>
          <w:t>: A Conversation with Donna Haraway and Anna Tsing</w:t>
        </w:r>
      </w:hyperlink>
    </w:p>
    <w:p w14:paraId="710280CD" w14:textId="77777777" w:rsidR="00782BD7" w:rsidRDefault="00782BD7" w:rsidP="00CC58D5">
      <w:pPr>
        <w:spacing w:after="0" w:line="20" w:lineRule="atLeast"/>
        <w:ind w:left="720" w:hanging="720"/>
      </w:pPr>
    </w:p>
    <w:p w14:paraId="08142400" w14:textId="4FD9A1F7" w:rsidR="00782BD7" w:rsidRDefault="00782BD7" w:rsidP="00F573D6">
      <w:pPr>
        <w:spacing w:after="0" w:line="20" w:lineRule="atLeast"/>
        <w:rPr>
          <w:i/>
          <w:iCs/>
        </w:rPr>
      </w:pPr>
      <w:r>
        <w:rPr>
          <w:i/>
          <w:iCs/>
        </w:rPr>
        <w:t xml:space="preserve">2.7 </w:t>
      </w:r>
      <w:r w:rsidR="00F573D6">
        <w:rPr>
          <w:i/>
          <w:iCs/>
        </w:rPr>
        <w:t>Decolonize Anthropos</w:t>
      </w:r>
    </w:p>
    <w:p w14:paraId="499A19AF" w14:textId="226FE6F1" w:rsidR="004B20DD" w:rsidRDefault="004B20DD" w:rsidP="004F24BB">
      <w:pPr>
        <w:pStyle w:val="NoSpacing"/>
        <w:spacing w:line="20" w:lineRule="atLeast"/>
      </w:pPr>
    </w:p>
    <w:p w14:paraId="56393BF2" w14:textId="49E02587" w:rsidR="009E556A" w:rsidRDefault="00F573D6" w:rsidP="009E556A">
      <w:pPr>
        <w:spacing w:after="0" w:line="20" w:lineRule="atLeast"/>
        <w:ind w:left="720" w:hanging="720"/>
      </w:pPr>
      <w:r w:rsidRPr="007475E3">
        <w:t xml:space="preserve">Davis, Heather and Zoe Todd. </w:t>
      </w:r>
      <w:r w:rsidR="009E556A">
        <w:t>(</w:t>
      </w:r>
      <w:r w:rsidR="009E556A" w:rsidRPr="009E556A">
        <w:rPr>
          <w:b/>
          <w:bCs/>
        </w:rPr>
        <w:t>19pp</w:t>
      </w:r>
      <w:r w:rsidR="009E556A">
        <w:t>)</w:t>
      </w:r>
      <w:r w:rsidRPr="007475E3">
        <w:t xml:space="preserve"> </w:t>
      </w:r>
    </w:p>
    <w:p w14:paraId="61B87BC0" w14:textId="72A0CA9D" w:rsidR="00F573D6" w:rsidRDefault="009E556A" w:rsidP="009E556A">
      <w:pPr>
        <w:spacing w:after="0" w:line="20" w:lineRule="atLeast"/>
        <w:ind w:left="720"/>
        <w:rPr>
          <w:rStyle w:val="Hyperlink"/>
        </w:rPr>
      </w:pPr>
      <w:r>
        <w:t xml:space="preserve">2017 </w:t>
      </w:r>
      <w:r w:rsidR="00F573D6" w:rsidRPr="007475E3">
        <w:t xml:space="preserve">“On the Importance of a Date, or, Decolonizing the Anthropocene.” </w:t>
      </w:r>
      <w:r w:rsidR="00F573D6" w:rsidRPr="009E556A">
        <w:rPr>
          <w:i/>
          <w:iCs/>
        </w:rPr>
        <w:t>ACME</w:t>
      </w:r>
      <w:r w:rsidR="00F573D6" w:rsidRPr="007475E3">
        <w:t xml:space="preserve"> 16, no. 4: 761–80.</w:t>
      </w:r>
      <w:r w:rsidR="00160C3B">
        <w:t xml:space="preserve"> </w:t>
      </w:r>
      <w:hyperlink r:id="rId34" w:history="1">
        <w:r w:rsidR="00160C3B" w:rsidRPr="007750DE">
          <w:rPr>
            <w:rStyle w:val="Hyperlink"/>
          </w:rPr>
          <w:t>https://acme-journal.org/index.php/acme/article/view/1539</w:t>
        </w:r>
      </w:hyperlink>
    </w:p>
    <w:p w14:paraId="7329783F" w14:textId="5EA33F9A" w:rsidR="005736C9" w:rsidRDefault="005736C9" w:rsidP="000E578E">
      <w:pPr>
        <w:spacing w:after="0" w:line="20" w:lineRule="atLeast"/>
      </w:pPr>
    </w:p>
    <w:p w14:paraId="3338A5F4" w14:textId="23078942" w:rsidR="0021252E" w:rsidRDefault="0021252E" w:rsidP="00F573D6">
      <w:pPr>
        <w:spacing w:after="0" w:line="20" w:lineRule="atLeast"/>
        <w:ind w:left="720" w:hanging="720"/>
      </w:pPr>
      <w:r>
        <w:t>Curley, Andrew and Sara Smith (</w:t>
      </w:r>
      <w:r w:rsidRPr="00B5170F">
        <w:rPr>
          <w:b/>
          <w:bCs/>
        </w:rPr>
        <w:t>17pp</w:t>
      </w:r>
      <w:r w:rsidR="00B5170F" w:rsidRPr="00B5170F">
        <w:rPr>
          <w:b/>
          <w:bCs/>
        </w:rPr>
        <w:t>, optional, but recommended</w:t>
      </w:r>
      <w:r>
        <w:t>)</w:t>
      </w:r>
    </w:p>
    <w:p w14:paraId="36E99743" w14:textId="0EE2C808" w:rsidR="0021252E" w:rsidRDefault="0021252E" w:rsidP="0021252E">
      <w:pPr>
        <w:spacing w:after="0" w:line="20" w:lineRule="atLeast"/>
        <w:ind w:left="720" w:hanging="720"/>
      </w:pPr>
      <w:r>
        <w:tab/>
        <w:t xml:space="preserve">2023 The </w:t>
      </w:r>
      <w:proofErr w:type="spellStart"/>
      <w:r>
        <w:t>cene</w:t>
      </w:r>
      <w:proofErr w:type="spellEnd"/>
      <w:r>
        <w:t xml:space="preserve"> scene: Who gets to theorize global time and how do we center indigenous and black futurities? </w:t>
      </w:r>
      <w:r>
        <w:rPr>
          <w:i/>
          <w:iCs/>
        </w:rPr>
        <w:t>Nature and Space</w:t>
      </w:r>
      <w:r>
        <w:t xml:space="preserve"> </w:t>
      </w:r>
      <w:hyperlink r:id="rId35" w:history="1">
        <w:r w:rsidRPr="00E5049E">
          <w:rPr>
            <w:rStyle w:val="Hyperlink"/>
          </w:rPr>
          <w:t>https://doi.org/10.1177/25148486231173865</w:t>
        </w:r>
      </w:hyperlink>
    </w:p>
    <w:p w14:paraId="1ABEEE0E" w14:textId="77777777" w:rsidR="0021252E" w:rsidRDefault="0021252E" w:rsidP="0021252E">
      <w:pPr>
        <w:spacing w:after="0" w:line="20" w:lineRule="atLeast"/>
      </w:pPr>
    </w:p>
    <w:p w14:paraId="67DFE91A" w14:textId="11A24F0A" w:rsidR="009E556A" w:rsidRDefault="009E556A" w:rsidP="0021252E">
      <w:pPr>
        <w:spacing w:after="0" w:line="20" w:lineRule="atLeast"/>
      </w:pPr>
      <w:r>
        <w:t>Ellis, M. A., and Z. Trachtenberg (</w:t>
      </w:r>
      <w:r w:rsidRPr="009E556A">
        <w:rPr>
          <w:b/>
          <w:bCs/>
        </w:rPr>
        <w:t>optional, but recommended</w:t>
      </w:r>
      <w:r>
        <w:t>)</w:t>
      </w:r>
    </w:p>
    <w:p w14:paraId="7D7070E7" w14:textId="619DF45A" w:rsidR="00F573D6" w:rsidRPr="009E556A" w:rsidRDefault="00F573D6" w:rsidP="009E556A">
      <w:pPr>
        <w:spacing w:after="0" w:line="20" w:lineRule="atLeast"/>
        <w:ind w:left="720"/>
        <w:rPr>
          <w:rStyle w:val="Hyperlink"/>
          <w:color w:val="auto"/>
          <w:u w:val="none"/>
        </w:rPr>
      </w:pPr>
      <w:r w:rsidRPr="00C30601">
        <w:t xml:space="preserve">2014. Which Anthropocene is it to be? Beyond geology to a moral and public discourse. Earth’s Future. </w:t>
      </w:r>
      <w:hyperlink r:id="rId36" w:history="1">
        <w:r w:rsidRPr="00FE2A14">
          <w:rPr>
            <w:rStyle w:val="Hyperlink"/>
          </w:rPr>
          <w:t>https://doi.org/10.1002/2013EF000191</w:t>
        </w:r>
      </w:hyperlink>
    </w:p>
    <w:p w14:paraId="1CAA2E5C" w14:textId="40EEF33D" w:rsidR="00BB4B10" w:rsidRDefault="00BB4B10" w:rsidP="005C0F2E">
      <w:pPr>
        <w:spacing w:after="0" w:line="20" w:lineRule="atLeast"/>
      </w:pPr>
    </w:p>
    <w:p w14:paraId="47C1396B" w14:textId="77777777" w:rsidR="009A2DCC" w:rsidRDefault="00436598" w:rsidP="00CC58D5">
      <w:pPr>
        <w:spacing w:after="0" w:line="20" w:lineRule="atLeast"/>
        <w:rPr>
          <w:u w:val="single"/>
        </w:rPr>
      </w:pPr>
      <w:r>
        <w:rPr>
          <w:u w:val="single"/>
        </w:rPr>
        <w:t xml:space="preserve">Unit </w:t>
      </w:r>
      <w:r w:rsidR="00CC58D5">
        <w:rPr>
          <w:u w:val="single"/>
        </w:rPr>
        <w:t xml:space="preserve">3 </w:t>
      </w:r>
      <w:r w:rsidR="001F508D">
        <w:rPr>
          <w:u w:val="single"/>
        </w:rPr>
        <w:t xml:space="preserve">– </w:t>
      </w:r>
      <w:r>
        <w:rPr>
          <w:u w:val="single"/>
        </w:rPr>
        <w:t>How do archaeologists study the Anthropocene</w:t>
      </w:r>
      <w:r w:rsidR="00572973">
        <w:rPr>
          <w:u w:val="single"/>
        </w:rPr>
        <w:t>?</w:t>
      </w:r>
    </w:p>
    <w:p w14:paraId="5AC487F9" w14:textId="77777777" w:rsidR="00FC22CE" w:rsidRDefault="00FC22CE" w:rsidP="005C0F2E">
      <w:pPr>
        <w:spacing w:after="0" w:line="20" w:lineRule="atLeast"/>
      </w:pPr>
    </w:p>
    <w:p w14:paraId="40A14DF3" w14:textId="77777777" w:rsidR="00FC22CE" w:rsidRPr="00FC22CE" w:rsidRDefault="00FC22CE" w:rsidP="005C0F2E">
      <w:pPr>
        <w:spacing w:after="0" w:line="20" w:lineRule="atLeast"/>
        <w:rPr>
          <w:i/>
          <w:iCs/>
        </w:rPr>
      </w:pPr>
      <w:r w:rsidRPr="00FC22CE">
        <w:rPr>
          <w:i/>
          <w:iCs/>
        </w:rPr>
        <w:t>3.1 General Framework</w:t>
      </w:r>
    </w:p>
    <w:p w14:paraId="1551712E" w14:textId="77777777" w:rsidR="002F5541" w:rsidRDefault="002F5541" w:rsidP="005C0F2E">
      <w:pPr>
        <w:spacing w:after="0" w:line="20" w:lineRule="atLeast"/>
      </w:pPr>
    </w:p>
    <w:p w14:paraId="44D4DFCB" w14:textId="7FA48739" w:rsidR="005714AF" w:rsidRDefault="005714AF" w:rsidP="005714AF">
      <w:pPr>
        <w:spacing w:after="0" w:line="20" w:lineRule="atLeast"/>
        <w:ind w:left="720" w:hanging="720"/>
      </w:pPr>
      <w:r>
        <w:t xml:space="preserve">Petursdottir, </w:t>
      </w:r>
      <w:r w:rsidRPr="005714AF">
        <w:t>Þóra</w:t>
      </w:r>
      <w:r>
        <w:t xml:space="preserve"> (</w:t>
      </w:r>
      <w:r w:rsidRPr="005714AF">
        <w:rPr>
          <w:b/>
          <w:bCs/>
        </w:rPr>
        <w:t>30pp</w:t>
      </w:r>
      <w:r>
        <w:rPr>
          <w:b/>
          <w:bCs/>
        </w:rPr>
        <w:t xml:space="preserve">, </w:t>
      </w:r>
      <w:r w:rsidR="004F24BB">
        <w:rPr>
          <w:b/>
          <w:bCs/>
        </w:rPr>
        <w:t>skim but do read the</w:t>
      </w:r>
      <w:r>
        <w:rPr>
          <w:b/>
          <w:bCs/>
        </w:rPr>
        <w:t xml:space="preserve"> first two and last two sections</w:t>
      </w:r>
      <w:r>
        <w:t>)</w:t>
      </w:r>
    </w:p>
    <w:p w14:paraId="3D00B0E9" w14:textId="6665FE72" w:rsidR="005714AF" w:rsidRDefault="005714AF" w:rsidP="005714AF">
      <w:pPr>
        <w:spacing w:after="0" w:line="20" w:lineRule="atLeast"/>
        <w:ind w:left="720"/>
      </w:pPr>
      <w:r>
        <w:t xml:space="preserve">2017 Climate Change? Archaeology and Anthropocene. </w:t>
      </w:r>
      <w:r>
        <w:rPr>
          <w:i/>
          <w:iCs/>
        </w:rPr>
        <w:t xml:space="preserve">Archaeological Dialogues </w:t>
      </w:r>
      <w:r>
        <w:t xml:space="preserve">24(2): 175-205. </w:t>
      </w:r>
      <w:hyperlink r:id="rId37" w:history="1">
        <w:r w:rsidRPr="007750DE">
          <w:rPr>
            <w:rStyle w:val="Hyperlink"/>
          </w:rPr>
          <w:t>https://doi.org/10.1017/S1380203817000216</w:t>
        </w:r>
      </w:hyperlink>
    </w:p>
    <w:p w14:paraId="187798F4" w14:textId="77777777" w:rsidR="005714AF" w:rsidRDefault="005714AF" w:rsidP="005714AF">
      <w:pPr>
        <w:spacing w:after="0" w:line="20" w:lineRule="atLeast"/>
        <w:ind w:left="720"/>
      </w:pPr>
    </w:p>
    <w:p w14:paraId="0FA358F6" w14:textId="6FD2B598" w:rsidR="00124BC3" w:rsidRDefault="00AC789F" w:rsidP="00FC22CE">
      <w:pPr>
        <w:spacing w:after="0" w:line="20" w:lineRule="atLeast"/>
      </w:pPr>
      <w:r>
        <w:lastRenderedPageBreak/>
        <w:t>Edgeworth, Matt*</w:t>
      </w:r>
    </w:p>
    <w:p w14:paraId="22ACBEB0" w14:textId="08EAEACA" w:rsidR="00AC789F" w:rsidRDefault="00AC789F" w:rsidP="00FC22CE">
      <w:pPr>
        <w:spacing w:after="0" w:line="20" w:lineRule="atLeast"/>
      </w:pPr>
      <w:r>
        <w:tab/>
        <w:t xml:space="preserve">2014 Archaeology of the Anthropocene. </w:t>
      </w:r>
      <w:r>
        <w:rPr>
          <w:i/>
          <w:iCs/>
        </w:rPr>
        <w:t>Journal of Contemporary Archaeology</w:t>
      </w:r>
      <w:r>
        <w:t xml:space="preserve"> 1(1): 73-132.</w:t>
      </w:r>
    </w:p>
    <w:p w14:paraId="373E0B45" w14:textId="29179DE5" w:rsidR="00AC789F" w:rsidRDefault="00AC789F" w:rsidP="00FC22CE">
      <w:pPr>
        <w:spacing w:after="0" w:line="20" w:lineRule="atLeast"/>
      </w:pPr>
      <w:r>
        <w:tab/>
        <w:t>Selections (</w:t>
      </w:r>
      <w:r w:rsidRPr="00AC789F">
        <w:rPr>
          <w:b/>
          <w:bCs/>
        </w:rPr>
        <w:t>prepare for in-class activity</w:t>
      </w:r>
      <w:r>
        <w:t>)</w:t>
      </w:r>
    </w:p>
    <w:p w14:paraId="35EDC75F" w14:textId="77777777" w:rsidR="00AC789F" w:rsidRPr="00AC789F" w:rsidRDefault="00AC789F" w:rsidP="00FC22CE">
      <w:pPr>
        <w:spacing w:after="0" w:line="20" w:lineRule="atLeast"/>
      </w:pPr>
    </w:p>
    <w:p w14:paraId="26D21896" w14:textId="40C5D3C9" w:rsidR="00FC22CE" w:rsidRDefault="00FC22CE" w:rsidP="00AC789F">
      <w:pPr>
        <w:spacing w:after="0" w:line="20" w:lineRule="atLeast"/>
        <w:rPr>
          <w:i/>
          <w:iCs/>
        </w:rPr>
      </w:pPr>
      <w:r>
        <w:rPr>
          <w:i/>
          <w:iCs/>
        </w:rPr>
        <w:t xml:space="preserve">3.2 </w:t>
      </w:r>
      <w:r w:rsidR="00AC789F">
        <w:rPr>
          <w:i/>
          <w:iCs/>
        </w:rPr>
        <w:t>Case Studies</w:t>
      </w:r>
      <w:r w:rsidR="00286ED4">
        <w:rPr>
          <w:i/>
          <w:iCs/>
        </w:rPr>
        <w:t xml:space="preserve"> I (The Anthropocene Review)</w:t>
      </w:r>
    </w:p>
    <w:p w14:paraId="00F682F9" w14:textId="77777777" w:rsidR="00160C3B" w:rsidRPr="00FC22CE" w:rsidRDefault="00160C3B" w:rsidP="00FC22CE">
      <w:pPr>
        <w:spacing w:after="0" w:line="20" w:lineRule="atLeast"/>
        <w:rPr>
          <w:i/>
          <w:iCs/>
        </w:rPr>
      </w:pPr>
    </w:p>
    <w:p w14:paraId="2FC13C58" w14:textId="541D3017" w:rsidR="00436598" w:rsidRDefault="00AC789F" w:rsidP="00AC789F">
      <w:pPr>
        <w:spacing w:after="0" w:line="20" w:lineRule="atLeast"/>
      </w:pPr>
      <w:r>
        <w:t>Choose one of the following:</w:t>
      </w:r>
    </w:p>
    <w:p w14:paraId="7ECAC46F" w14:textId="4DA839A9" w:rsidR="00AC789F" w:rsidRDefault="00AC789F" w:rsidP="00AC789F">
      <w:pPr>
        <w:spacing w:after="0" w:line="20" w:lineRule="atLeast"/>
      </w:pPr>
    </w:p>
    <w:p w14:paraId="38B4BC82" w14:textId="7F6A8701" w:rsidR="00286ED4" w:rsidRDefault="00286ED4" w:rsidP="00286ED4">
      <w:pPr>
        <w:spacing w:after="0" w:line="20" w:lineRule="atLeast"/>
      </w:pPr>
      <w:r w:rsidRPr="00286ED4">
        <w:t>Mueller, N</w:t>
      </w:r>
      <w:r>
        <w:t>atalie</w:t>
      </w:r>
      <w:r w:rsidRPr="00286ED4">
        <w:t>. G., Spengler, R</w:t>
      </w:r>
      <w:r>
        <w:t>obert N., Glenn, Ashley</w:t>
      </w:r>
      <w:r w:rsidRPr="00286ED4">
        <w:t xml:space="preserve"> &amp; Lama, K</w:t>
      </w:r>
      <w:r>
        <w:t>unsang</w:t>
      </w:r>
    </w:p>
    <w:p w14:paraId="7F34BE9B" w14:textId="5D8CEC89" w:rsidR="00286ED4" w:rsidRDefault="00286ED4" w:rsidP="00286ED4">
      <w:pPr>
        <w:spacing w:after="0" w:line="20" w:lineRule="atLeast"/>
        <w:ind w:left="720"/>
      </w:pPr>
      <w:r>
        <w:t>2021</w:t>
      </w:r>
      <w:r w:rsidRPr="00286ED4">
        <w:t xml:space="preserve"> Bison, anthropogenic fire, and the origins of agriculture in eastern North America. </w:t>
      </w:r>
      <w:r w:rsidRPr="00286ED4">
        <w:rPr>
          <w:i/>
          <w:iCs/>
        </w:rPr>
        <w:t>The Anthropocene Review</w:t>
      </w:r>
      <w:r w:rsidRPr="00286ED4">
        <w:t> </w:t>
      </w:r>
      <w:r>
        <w:t>8(2):</w:t>
      </w:r>
      <w:r w:rsidRPr="00286ED4">
        <w:t xml:space="preserve"> 141-158. </w:t>
      </w:r>
      <w:hyperlink r:id="rId38" w:history="1">
        <w:r w:rsidRPr="00286ED4">
          <w:rPr>
            <w:rStyle w:val="Hyperlink"/>
          </w:rPr>
          <w:t>https://doi.org/10.1177/2053019620961119</w:t>
        </w:r>
      </w:hyperlink>
    </w:p>
    <w:p w14:paraId="4B1F5033" w14:textId="70E73DC1" w:rsidR="00286ED4" w:rsidRDefault="00286ED4" w:rsidP="00286ED4">
      <w:pPr>
        <w:spacing w:after="0" w:line="20" w:lineRule="atLeast"/>
      </w:pPr>
    </w:p>
    <w:p w14:paraId="7D9E6AB6" w14:textId="77777777" w:rsidR="00286ED4" w:rsidRDefault="00286ED4" w:rsidP="00286ED4">
      <w:pPr>
        <w:spacing w:after="0" w:line="20" w:lineRule="atLeast"/>
        <w:ind w:left="720" w:hanging="720"/>
      </w:pPr>
      <w:r w:rsidRPr="00286ED4">
        <w:t xml:space="preserve">Pearson, J., Jackson, G., &amp; McNamara, K. E. </w:t>
      </w:r>
    </w:p>
    <w:p w14:paraId="723910AB" w14:textId="7550EE79" w:rsidR="00286ED4" w:rsidRDefault="00286ED4" w:rsidP="00286ED4">
      <w:pPr>
        <w:spacing w:after="0" w:line="20" w:lineRule="atLeast"/>
        <w:ind w:left="720"/>
      </w:pPr>
      <w:r>
        <w:t>2023</w:t>
      </w:r>
      <w:r w:rsidRPr="00286ED4">
        <w:t xml:space="preserve"> Climate-driven losses to knowledge systems and cultural heritage: A literature review exploring the impacts on Indigenous and local cultures. </w:t>
      </w:r>
      <w:r w:rsidRPr="00286ED4">
        <w:rPr>
          <w:i/>
          <w:iCs/>
        </w:rPr>
        <w:t>The Anthropocene Review</w:t>
      </w:r>
      <w:r>
        <w:t xml:space="preserve"> 10(2):</w:t>
      </w:r>
      <w:r w:rsidRPr="00286ED4">
        <w:t xml:space="preserve"> 343-366. </w:t>
      </w:r>
      <w:hyperlink r:id="rId39" w:history="1">
        <w:r w:rsidRPr="000A4C54">
          <w:rPr>
            <w:rStyle w:val="Hyperlink"/>
          </w:rPr>
          <w:t>https://doi.org/10.1177/20530196211005482</w:t>
        </w:r>
      </w:hyperlink>
    </w:p>
    <w:p w14:paraId="7E56E63E" w14:textId="1166783A" w:rsidR="00286ED4" w:rsidRDefault="00286ED4" w:rsidP="00286ED4">
      <w:pPr>
        <w:spacing w:after="0" w:line="20" w:lineRule="atLeast"/>
      </w:pPr>
    </w:p>
    <w:p w14:paraId="681A7A7B" w14:textId="77777777" w:rsidR="00286ED4" w:rsidRDefault="00286ED4" w:rsidP="00286ED4">
      <w:pPr>
        <w:spacing w:after="0" w:line="20" w:lineRule="atLeast"/>
      </w:pPr>
      <w:r w:rsidRPr="00286ED4">
        <w:t xml:space="preserve">Schneider, L., </w:t>
      </w:r>
      <w:proofErr w:type="spellStart"/>
      <w:r w:rsidRPr="00286ED4">
        <w:t>Shulmeister</w:t>
      </w:r>
      <w:proofErr w:type="spellEnd"/>
      <w:r w:rsidRPr="00286ED4">
        <w:t xml:space="preserve">, N., Mariani, M., Beck, K. K., Fletcher, M.-S., Zawadzki, A., Saunders, K. M., Aquino-López, M. A., &amp; Haberle, S. G. </w:t>
      </w:r>
    </w:p>
    <w:p w14:paraId="231EFBCD" w14:textId="3BD641FB" w:rsidR="00286ED4" w:rsidRDefault="00286ED4" w:rsidP="00286ED4">
      <w:pPr>
        <w:spacing w:after="0" w:line="20" w:lineRule="atLeast"/>
        <w:ind w:left="720"/>
      </w:pPr>
      <w:r>
        <w:t>2022</w:t>
      </w:r>
      <w:r w:rsidRPr="00286ED4">
        <w:t xml:space="preserve"> Colonialism and the environment: The pollution legacy of the Southern Hemisphere’s largest copper mine in the 20th century. </w:t>
      </w:r>
      <w:r w:rsidRPr="00286ED4">
        <w:rPr>
          <w:i/>
          <w:iCs/>
        </w:rPr>
        <w:t>The Anthropocene Review</w:t>
      </w:r>
      <w:r w:rsidRPr="00286ED4">
        <w:t> </w:t>
      </w:r>
      <w:r>
        <w:t>9(1):</w:t>
      </w:r>
      <w:r w:rsidRPr="00286ED4">
        <w:t xml:space="preserve"> 3-23. </w:t>
      </w:r>
      <w:hyperlink r:id="rId40" w:history="1">
        <w:r w:rsidRPr="00286ED4">
          <w:rPr>
            <w:rStyle w:val="Hyperlink"/>
          </w:rPr>
          <w:t>https://doi.org/10.1177/2053019620968133</w:t>
        </w:r>
      </w:hyperlink>
    </w:p>
    <w:p w14:paraId="24599D33" w14:textId="77777777" w:rsidR="00286ED4" w:rsidRDefault="00286ED4" w:rsidP="00286ED4">
      <w:pPr>
        <w:spacing w:after="0" w:line="20" w:lineRule="atLeast"/>
      </w:pPr>
    </w:p>
    <w:p w14:paraId="20A316A0" w14:textId="403CFFF9" w:rsidR="00AC789F" w:rsidRDefault="00AC789F" w:rsidP="00AC789F">
      <w:pPr>
        <w:spacing w:after="0" w:line="20" w:lineRule="atLeast"/>
      </w:pPr>
      <w:proofErr w:type="spellStart"/>
      <w:r>
        <w:t>Vaverková</w:t>
      </w:r>
      <w:proofErr w:type="spellEnd"/>
      <w:r>
        <w:t>, Magdalena D. and Eugeniusz Koda</w:t>
      </w:r>
      <w:r w:rsidRPr="00AC789F">
        <w:t xml:space="preserve"> </w:t>
      </w:r>
    </w:p>
    <w:p w14:paraId="49B8F304" w14:textId="2218D5AF" w:rsidR="00AC789F" w:rsidRDefault="00AC789F" w:rsidP="00AC789F">
      <w:pPr>
        <w:spacing w:after="0" w:line="20" w:lineRule="atLeast"/>
        <w:ind w:left="720"/>
      </w:pPr>
      <w:r>
        <w:t>2023</w:t>
      </w:r>
      <w:r w:rsidRPr="00AC789F">
        <w:t xml:space="preserve"> Why landfill deposits are a distinguishing feature of the Anthropocene. </w:t>
      </w:r>
      <w:r w:rsidRPr="00AC789F">
        <w:rPr>
          <w:i/>
          <w:iCs/>
        </w:rPr>
        <w:t>The Anthropocene Review</w:t>
      </w:r>
      <w:r w:rsidRPr="00AC789F">
        <w:t> </w:t>
      </w:r>
      <w:r w:rsidRPr="00286ED4">
        <w:t>10</w:t>
      </w:r>
      <w:r w:rsidR="00286ED4">
        <w:t>(2):</w:t>
      </w:r>
      <w:r w:rsidRPr="00AC789F">
        <w:t xml:space="preserve"> 463-473. </w:t>
      </w:r>
      <w:hyperlink r:id="rId41" w:history="1">
        <w:r w:rsidRPr="00AC789F">
          <w:rPr>
            <w:rStyle w:val="Hyperlink"/>
          </w:rPr>
          <w:t>https://doi.org/10.1177/20530196231170370</w:t>
        </w:r>
      </w:hyperlink>
    </w:p>
    <w:p w14:paraId="2334BCB5" w14:textId="00EAC622" w:rsidR="00FC22CE" w:rsidRDefault="00FC22CE" w:rsidP="00FC22CE">
      <w:pPr>
        <w:spacing w:after="0" w:line="20" w:lineRule="atLeast"/>
      </w:pPr>
    </w:p>
    <w:p w14:paraId="39384332" w14:textId="6B291722" w:rsidR="00FC22CE" w:rsidRPr="00FC22CE" w:rsidRDefault="00FC22CE" w:rsidP="00286ED4">
      <w:pPr>
        <w:spacing w:after="0" w:line="20" w:lineRule="atLeast"/>
        <w:rPr>
          <w:i/>
          <w:iCs/>
        </w:rPr>
      </w:pPr>
      <w:r>
        <w:rPr>
          <w:i/>
          <w:iCs/>
        </w:rPr>
        <w:t xml:space="preserve">3.3 </w:t>
      </w:r>
      <w:r w:rsidR="00286ED4">
        <w:rPr>
          <w:i/>
          <w:iCs/>
        </w:rPr>
        <w:t>Case Studies II (Anthropocene)</w:t>
      </w:r>
    </w:p>
    <w:p w14:paraId="2318B58B" w14:textId="77777777" w:rsidR="005714AF" w:rsidRDefault="005714AF" w:rsidP="005714AF">
      <w:pPr>
        <w:spacing w:after="0" w:line="20" w:lineRule="atLeast"/>
      </w:pPr>
    </w:p>
    <w:p w14:paraId="4DEDA0D2" w14:textId="75E6CC11" w:rsidR="00286ED4" w:rsidRDefault="00286ED4" w:rsidP="00FC22CE">
      <w:pPr>
        <w:spacing w:after="0" w:line="20" w:lineRule="atLeast"/>
      </w:pPr>
      <w:r>
        <w:t>Briere, Michelle D. and Konrad Gajewski</w:t>
      </w:r>
    </w:p>
    <w:p w14:paraId="322F913A" w14:textId="12EF6DE5" w:rsidR="00286ED4" w:rsidRDefault="00286ED4" w:rsidP="00286ED4">
      <w:pPr>
        <w:spacing w:after="0" w:line="20" w:lineRule="atLeast"/>
        <w:ind w:left="720"/>
      </w:pPr>
      <w:r>
        <w:t xml:space="preserve">2023 </w:t>
      </w:r>
      <w:r w:rsidRPr="00286ED4">
        <w:t>Holocene human-environment interactions across the Northern American prairie-forest ecotone</w:t>
      </w:r>
      <w:r>
        <w:t xml:space="preserve">. </w:t>
      </w:r>
      <w:r>
        <w:rPr>
          <w:i/>
          <w:iCs/>
        </w:rPr>
        <w:t xml:space="preserve">Anthropocene </w:t>
      </w:r>
      <w:r>
        <w:t xml:space="preserve">41 </w:t>
      </w:r>
      <w:hyperlink r:id="rId42" w:history="1">
        <w:r w:rsidRPr="000A4C54">
          <w:rPr>
            <w:rStyle w:val="Hyperlink"/>
          </w:rPr>
          <w:t>https://doi.org/10.1016/j.ancene.2022.100367</w:t>
        </w:r>
      </w:hyperlink>
    </w:p>
    <w:p w14:paraId="454A1DA5" w14:textId="4CB4E826" w:rsidR="009E603D" w:rsidRDefault="009E603D" w:rsidP="00FC22CE">
      <w:pPr>
        <w:spacing w:after="0" w:line="20" w:lineRule="atLeast"/>
      </w:pPr>
    </w:p>
    <w:p w14:paraId="5DCFDF18" w14:textId="0820F593" w:rsidR="009E603D" w:rsidRDefault="009E603D" w:rsidP="00FC22CE">
      <w:pPr>
        <w:spacing w:after="0" w:line="20" w:lineRule="atLeast"/>
      </w:pPr>
      <w:r>
        <w:t xml:space="preserve">Castilla-Beltran, Alvaro et al. </w:t>
      </w:r>
    </w:p>
    <w:p w14:paraId="7F13F67C" w14:textId="5F0E9C73" w:rsidR="00EF4D0D" w:rsidRPr="00B50C33" w:rsidRDefault="009E603D" w:rsidP="00B50C33">
      <w:pPr>
        <w:spacing w:after="0" w:line="20" w:lineRule="atLeast"/>
        <w:ind w:left="720"/>
        <w:rPr>
          <w:i/>
          <w:iCs/>
        </w:rPr>
      </w:pPr>
      <w:r>
        <w:t xml:space="preserve">2018 </w:t>
      </w:r>
      <w:r w:rsidRPr="009E603D">
        <w:t xml:space="preserve">Columbus’ footprint in Hispaniola: A paleoenvironmental record of indigenous and colonial impacts on the landscape of the central </w:t>
      </w:r>
      <w:proofErr w:type="spellStart"/>
      <w:r w:rsidRPr="009E603D">
        <w:t>Cibao</w:t>
      </w:r>
      <w:proofErr w:type="spellEnd"/>
      <w:r w:rsidRPr="009E603D">
        <w:t xml:space="preserve"> Valley, northern Dominican Republic</w:t>
      </w:r>
      <w:r>
        <w:t xml:space="preserve">. </w:t>
      </w:r>
      <w:r>
        <w:rPr>
          <w:i/>
          <w:iCs/>
        </w:rPr>
        <w:t xml:space="preserve">Anthropocene 22 </w:t>
      </w:r>
      <w:hyperlink r:id="rId43" w:history="1">
        <w:r w:rsidRPr="009E603D">
          <w:rPr>
            <w:rStyle w:val="Hyperlink"/>
          </w:rPr>
          <w:t>https://doi.org/10.1016/j.ancene.2018.05.003</w:t>
        </w:r>
      </w:hyperlink>
    </w:p>
    <w:p w14:paraId="340CBD8C" w14:textId="77777777" w:rsidR="00EF4D0D" w:rsidRPr="009E603D" w:rsidRDefault="00EF4D0D" w:rsidP="009E603D">
      <w:pPr>
        <w:spacing w:after="0" w:line="20" w:lineRule="atLeast"/>
      </w:pPr>
    </w:p>
    <w:p w14:paraId="53320922" w14:textId="0065D603" w:rsidR="00286ED4" w:rsidRDefault="00286ED4" w:rsidP="00FC22CE">
      <w:pPr>
        <w:spacing w:after="0" w:line="20" w:lineRule="atLeast"/>
      </w:pPr>
      <w:r>
        <w:t>Flaminio, Silvia et al.</w:t>
      </w:r>
    </w:p>
    <w:p w14:paraId="0789FBC1" w14:textId="3AFF0AEC" w:rsidR="00286ED4" w:rsidRDefault="00286ED4" w:rsidP="00286ED4">
      <w:pPr>
        <w:spacing w:after="0" w:line="20" w:lineRule="atLeast"/>
        <w:ind w:left="720"/>
      </w:pPr>
      <w:r>
        <w:t xml:space="preserve">2021 </w:t>
      </w:r>
      <w:r w:rsidRPr="00286ED4">
        <w:t xml:space="preserve">To dam or not to dam in an age of </w:t>
      </w:r>
      <w:proofErr w:type="spellStart"/>
      <w:r w:rsidRPr="00286ED4">
        <w:t>anthropocene</w:t>
      </w:r>
      <w:proofErr w:type="spellEnd"/>
      <w:r w:rsidRPr="00286ED4">
        <w:t>: Insights from a genealogy of media discourses</w:t>
      </w:r>
      <w:r>
        <w:t xml:space="preserve">. </w:t>
      </w:r>
      <w:r>
        <w:rPr>
          <w:i/>
          <w:iCs/>
        </w:rPr>
        <w:t xml:space="preserve">Anthropocene </w:t>
      </w:r>
      <w:r>
        <w:t xml:space="preserve">36 </w:t>
      </w:r>
      <w:hyperlink r:id="rId44" w:history="1">
        <w:r w:rsidRPr="000A4C54">
          <w:rPr>
            <w:rStyle w:val="Hyperlink"/>
          </w:rPr>
          <w:t>https://doi.org/10.1016/j.ancene.2021.100312</w:t>
        </w:r>
      </w:hyperlink>
    </w:p>
    <w:p w14:paraId="72F188F6" w14:textId="77777777" w:rsidR="00286ED4" w:rsidRPr="00286ED4" w:rsidRDefault="00286ED4" w:rsidP="00FC22CE">
      <w:pPr>
        <w:spacing w:after="0" w:line="20" w:lineRule="atLeast"/>
      </w:pPr>
    </w:p>
    <w:p w14:paraId="442E4092" w14:textId="7B7F39D7" w:rsidR="00286ED4" w:rsidRDefault="00286ED4" w:rsidP="00FC22CE">
      <w:pPr>
        <w:spacing w:after="0" w:line="20" w:lineRule="atLeast"/>
      </w:pPr>
      <w:proofErr w:type="spellStart"/>
      <w:r w:rsidRPr="00286ED4">
        <w:t>Fouédjeu</w:t>
      </w:r>
      <w:proofErr w:type="spellEnd"/>
      <w:r>
        <w:t>,</w:t>
      </w:r>
      <w:r w:rsidRPr="00286ED4">
        <w:t xml:space="preserve"> </w:t>
      </w:r>
      <w:proofErr w:type="spellStart"/>
      <w:r w:rsidRPr="00286ED4">
        <w:t>Léonel</w:t>
      </w:r>
      <w:proofErr w:type="spellEnd"/>
      <w:r>
        <w:t xml:space="preserve"> et al.</w:t>
      </w:r>
    </w:p>
    <w:p w14:paraId="5ADAF10E" w14:textId="1655F88E" w:rsidR="00286ED4" w:rsidRDefault="00286ED4" w:rsidP="00286ED4">
      <w:pPr>
        <w:spacing w:after="0" w:line="20" w:lineRule="atLeast"/>
        <w:ind w:left="720"/>
      </w:pPr>
      <w:r>
        <w:t xml:space="preserve">2022 </w:t>
      </w:r>
      <w:r w:rsidRPr="00286ED4">
        <w:t>Did the charcoal-based iron industry really drive the forest cover decline in the Northern Pyrenees?</w:t>
      </w:r>
      <w:r>
        <w:t xml:space="preserve"> </w:t>
      </w:r>
      <w:r>
        <w:rPr>
          <w:i/>
          <w:iCs/>
        </w:rPr>
        <w:t xml:space="preserve">Anthropocene </w:t>
      </w:r>
      <w:r>
        <w:t xml:space="preserve">38 </w:t>
      </w:r>
      <w:hyperlink r:id="rId45" w:history="1">
        <w:r w:rsidRPr="000A4C54">
          <w:rPr>
            <w:rStyle w:val="Hyperlink"/>
          </w:rPr>
          <w:t>https://doi.org/10.1016/j.ancene.2022.100333</w:t>
        </w:r>
      </w:hyperlink>
    </w:p>
    <w:p w14:paraId="52540B72" w14:textId="2741D22D" w:rsidR="00286ED4" w:rsidRDefault="00286ED4" w:rsidP="00286ED4">
      <w:pPr>
        <w:spacing w:after="0" w:line="20" w:lineRule="atLeast"/>
      </w:pPr>
    </w:p>
    <w:p w14:paraId="3EA24A8C" w14:textId="7AAEEB44" w:rsidR="00286ED4" w:rsidRDefault="00286ED4" w:rsidP="00FC22CE">
      <w:pPr>
        <w:spacing w:after="0" w:line="20" w:lineRule="atLeast"/>
      </w:pPr>
      <w:proofErr w:type="spellStart"/>
      <w:r>
        <w:t>Guedron</w:t>
      </w:r>
      <w:proofErr w:type="spellEnd"/>
      <w:r>
        <w:t xml:space="preserve">, S. et al. </w:t>
      </w:r>
    </w:p>
    <w:p w14:paraId="2384978D" w14:textId="48528365" w:rsidR="00286ED4" w:rsidRDefault="00286ED4" w:rsidP="00286ED4">
      <w:pPr>
        <w:spacing w:after="0" w:line="20" w:lineRule="atLeast"/>
        <w:ind w:left="720"/>
      </w:pPr>
      <w:r>
        <w:lastRenderedPageBreak/>
        <w:t xml:space="preserve">2021 </w:t>
      </w:r>
      <w:r w:rsidRPr="00286ED4">
        <w:t>Reconstructing two millennia of copper and silver metallurgy in the Lake Titicaca region (Bolivia/Peru) using trace metals and lead isotopic composition</w:t>
      </w:r>
      <w:r>
        <w:t xml:space="preserve">. </w:t>
      </w:r>
      <w:r>
        <w:rPr>
          <w:i/>
          <w:iCs/>
        </w:rPr>
        <w:t xml:space="preserve">Anthropocene </w:t>
      </w:r>
      <w:r>
        <w:t xml:space="preserve">34 </w:t>
      </w:r>
      <w:hyperlink r:id="rId46" w:history="1">
        <w:r w:rsidRPr="000A4C54">
          <w:rPr>
            <w:rStyle w:val="Hyperlink"/>
          </w:rPr>
          <w:t>https://doi.org/10.1016/j.ancene.2021.100288</w:t>
        </w:r>
      </w:hyperlink>
    </w:p>
    <w:p w14:paraId="781805CD" w14:textId="77777777" w:rsidR="00286ED4" w:rsidRPr="00286ED4" w:rsidRDefault="00286ED4" w:rsidP="00FC22CE">
      <w:pPr>
        <w:spacing w:after="0" w:line="20" w:lineRule="atLeast"/>
      </w:pPr>
    </w:p>
    <w:p w14:paraId="24E3A6F6" w14:textId="6079E064" w:rsidR="00286ED4" w:rsidRDefault="00286ED4" w:rsidP="00FC22CE">
      <w:pPr>
        <w:spacing w:after="0" w:line="20" w:lineRule="atLeast"/>
      </w:pPr>
      <w:r>
        <w:t>Harmon, Kristen C. et al.</w:t>
      </w:r>
    </w:p>
    <w:p w14:paraId="5EA53436" w14:textId="16897CAD" w:rsidR="00286ED4" w:rsidRDefault="00286ED4" w:rsidP="00286ED4">
      <w:pPr>
        <w:spacing w:after="0" w:line="20" w:lineRule="atLeast"/>
        <w:ind w:left="720"/>
      </w:pPr>
      <w:r>
        <w:t xml:space="preserve">2021 </w:t>
      </w:r>
      <w:r w:rsidRPr="00286ED4">
        <w:t>The role of indigenous practices in expanding waterbird habitat in the face of rising seas</w:t>
      </w:r>
      <w:r>
        <w:t xml:space="preserve">. </w:t>
      </w:r>
      <w:r>
        <w:rPr>
          <w:i/>
          <w:iCs/>
        </w:rPr>
        <w:t xml:space="preserve">Anthropocene </w:t>
      </w:r>
      <w:r>
        <w:t xml:space="preserve">34 </w:t>
      </w:r>
      <w:hyperlink r:id="rId47" w:history="1">
        <w:r w:rsidRPr="000A4C54">
          <w:rPr>
            <w:rStyle w:val="Hyperlink"/>
          </w:rPr>
          <w:t>https://doi.org/10.1016/j.ancene.2021.100293</w:t>
        </w:r>
      </w:hyperlink>
    </w:p>
    <w:p w14:paraId="673B3A99" w14:textId="77777777" w:rsidR="00286ED4" w:rsidRPr="00286ED4" w:rsidRDefault="00286ED4" w:rsidP="00FC22CE">
      <w:pPr>
        <w:spacing w:after="0" w:line="20" w:lineRule="atLeast"/>
      </w:pPr>
    </w:p>
    <w:p w14:paraId="0217A5CC" w14:textId="6764E64B" w:rsidR="00436598" w:rsidRDefault="00286ED4" w:rsidP="00FC22CE">
      <w:pPr>
        <w:spacing w:after="0" w:line="20" w:lineRule="atLeast"/>
      </w:pPr>
      <w:proofErr w:type="spellStart"/>
      <w:r>
        <w:t>Kasianova</w:t>
      </w:r>
      <w:proofErr w:type="spellEnd"/>
      <w:r>
        <w:t>, Alisa et al.</w:t>
      </w:r>
    </w:p>
    <w:p w14:paraId="4ABB43A0" w14:textId="01D10ED3" w:rsidR="00286ED4" w:rsidRDefault="00286ED4" w:rsidP="00286ED4">
      <w:pPr>
        <w:spacing w:after="0" w:line="20" w:lineRule="atLeast"/>
        <w:ind w:left="720"/>
      </w:pPr>
      <w:r>
        <w:t xml:space="preserve">2023 </w:t>
      </w:r>
      <w:r w:rsidRPr="00286ED4">
        <w:t>1100-years history of transformation of the East European forest-steppe into arable land: Case study from Kursk region (Russia)</w:t>
      </w:r>
      <w:r>
        <w:t xml:space="preserve">. </w:t>
      </w:r>
      <w:r>
        <w:rPr>
          <w:i/>
          <w:iCs/>
        </w:rPr>
        <w:t xml:space="preserve">Anthropocene </w:t>
      </w:r>
      <w:r>
        <w:t xml:space="preserve">42 </w:t>
      </w:r>
      <w:hyperlink r:id="rId48" w:history="1">
        <w:r w:rsidRPr="000A4C54">
          <w:rPr>
            <w:rStyle w:val="Hyperlink"/>
          </w:rPr>
          <w:t>https://doi.org/10.1016/j.ancene.2023.100385</w:t>
        </w:r>
      </w:hyperlink>
    </w:p>
    <w:p w14:paraId="6B3D428C" w14:textId="58114568" w:rsidR="00286ED4" w:rsidRDefault="00286ED4" w:rsidP="00FC22CE">
      <w:pPr>
        <w:spacing w:after="0" w:line="20" w:lineRule="atLeast"/>
      </w:pPr>
    </w:p>
    <w:p w14:paraId="48D64E53" w14:textId="6E95D908" w:rsidR="00286ED4" w:rsidRDefault="00286ED4" w:rsidP="00FC22CE">
      <w:pPr>
        <w:spacing w:after="0" w:line="20" w:lineRule="atLeast"/>
      </w:pPr>
      <w:r>
        <w:t>Krause, Samantha et al.</w:t>
      </w:r>
    </w:p>
    <w:p w14:paraId="05B3EB7D" w14:textId="15D207F8" w:rsidR="00286ED4" w:rsidRDefault="00286ED4" w:rsidP="009E603D">
      <w:pPr>
        <w:spacing w:after="0" w:line="20" w:lineRule="atLeast"/>
        <w:ind w:left="720"/>
      </w:pPr>
      <w:r>
        <w:t xml:space="preserve">2021 </w:t>
      </w:r>
      <w:r w:rsidRPr="00286ED4">
        <w:t>Tropical wetland persistence through the Anthropocene: Multiproxy reconstruction of environmental change in a Maya agroecosystem</w:t>
      </w:r>
      <w:r>
        <w:t xml:space="preserve">. </w:t>
      </w:r>
      <w:r>
        <w:rPr>
          <w:i/>
          <w:iCs/>
        </w:rPr>
        <w:t xml:space="preserve">Anthropocene </w:t>
      </w:r>
      <w:r>
        <w:t xml:space="preserve">34 </w:t>
      </w:r>
      <w:hyperlink r:id="rId49" w:history="1">
        <w:r w:rsidR="009E603D" w:rsidRPr="000A4C54">
          <w:rPr>
            <w:rStyle w:val="Hyperlink"/>
          </w:rPr>
          <w:t>https://doi.org/10.1016/j.ancene.2021.100284</w:t>
        </w:r>
      </w:hyperlink>
    </w:p>
    <w:p w14:paraId="35428E16" w14:textId="79C8FFAA" w:rsidR="00286ED4" w:rsidRDefault="00286ED4" w:rsidP="00FC22CE">
      <w:pPr>
        <w:spacing w:after="0" w:line="20" w:lineRule="atLeast"/>
      </w:pPr>
    </w:p>
    <w:p w14:paraId="29A07F0C" w14:textId="6DB80CF7" w:rsidR="00286ED4" w:rsidRDefault="00286ED4" w:rsidP="00FC22CE">
      <w:pPr>
        <w:spacing w:after="0" w:line="20" w:lineRule="atLeast"/>
      </w:pPr>
      <w:r>
        <w:t>Pikirayi, Innocent et al.</w:t>
      </w:r>
    </w:p>
    <w:p w14:paraId="19816264" w14:textId="5360919F" w:rsidR="00286ED4" w:rsidRDefault="00286ED4" w:rsidP="00286ED4">
      <w:pPr>
        <w:spacing w:after="0" w:line="20" w:lineRule="atLeast"/>
        <w:ind w:left="720"/>
      </w:pPr>
      <w:r>
        <w:t xml:space="preserve">2022 </w:t>
      </w:r>
      <w:r w:rsidRPr="00286ED4">
        <w:t xml:space="preserve">Climate-smart harvesting and storing of water: The legacy of </w:t>
      </w:r>
      <w:proofErr w:type="spellStart"/>
      <w:r w:rsidRPr="00286ED4">
        <w:t>dhaka</w:t>
      </w:r>
      <w:proofErr w:type="spellEnd"/>
      <w:r w:rsidRPr="00286ED4">
        <w:t xml:space="preserve"> pits at Great Zimbabwe</w:t>
      </w:r>
      <w:r>
        <w:t xml:space="preserve">. </w:t>
      </w:r>
      <w:r>
        <w:rPr>
          <w:i/>
          <w:iCs/>
        </w:rPr>
        <w:t xml:space="preserve">Anthropocene </w:t>
      </w:r>
      <w:r>
        <w:t xml:space="preserve">40 </w:t>
      </w:r>
      <w:hyperlink r:id="rId50" w:history="1">
        <w:r w:rsidRPr="000A4C54">
          <w:rPr>
            <w:rStyle w:val="Hyperlink"/>
          </w:rPr>
          <w:t>https://doi.org/10.1016/j.ancene.2022.100357</w:t>
        </w:r>
      </w:hyperlink>
    </w:p>
    <w:p w14:paraId="05978D1A" w14:textId="250FC837" w:rsidR="00286ED4" w:rsidRDefault="00286ED4" w:rsidP="00FC22CE">
      <w:pPr>
        <w:spacing w:after="0" w:line="20" w:lineRule="atLeast"/>
      </w:pPr>
    </w:p>
    <w:p w14:paraId="60402F04" w14:textId="552A3355" w:rsidR="00FC22CE" w:rsidRDefault="00FC22CE" w:rsidP="00FC22CE">
      <w:pPr>
        <w:spacing w:after="0" w:line="20" w:lineRule="atLeast"/>
        <w:rPr>
          <w:i/>
          <w:iCs/>
        </w:rPr>
      </w:pPr>
      <w:r w:rsidRPr="00FC22CE">
        <w:rPr>
          <w:i/>
          <w:iCs/>
        </w:rPr>
        <w:t xml:space="preserve">3.4 </w:t>
      </w:r>
      <w:proofErr w:type="spellStart"/>
      <w:r w:rsidRPr="00FC22CE">
        <w:rPr>
          <w:i/>
          <w:iCs/>
        </w:rPr>
        <w:t>Capitalocene</w:t>
      </w:r>
      <w:proofErr w:type="spellEnd"/>
      <w:r w:rsidRPr="00FC22CE">
        <w:rPr>
          <w:i/>
          <w:iCs/>
        </w:rPr>
        <w:t xml:space="preserve"> vs </w:t>
      </w:r>
      <w:proofErr w:type="spellStart"/>
      <w:r w:rsidRPr="00FC22CE">
        <w:rPr>
          <w:i/>
          <w:iCs/>
        </w:rPr>
        <w:t>Plantationocene</w:t>
      </w:r>
      <w:proofErr w:type="spellEnd"/>
      <w:r w:rsidRPr="00FC22CE">
        <w:rPr>
          <w:i/>
          <w:iCs/>
        </w:rPr>
        <w:t xml:space="preserve"> Archaeology-style</w:t>
      </w:r>
    </w:p>
    <w:p w14:paraId="4F003099" w14:textId="77777777" w:rsidR="00160C3B" w:rsidRPr="00FC22CE" w:rsidRDefault="00160C3B" w:rsidP="00FC22CE">
      <w:pPr>
        <w:spacing w:after="0" w:line="20" w:lineRule="atLeast"/>
        <w:rPr>
          <w:i/>
          <w:iCs/>
        </w:rPr>
      </w:pPr>
    </w:p>
    <w:p w14:paraId="05290269" w14:textId="50E2D572" w:rsidR="00160C3B" w:rsidRDefault="00160C3B" w:rsidP="00FC22CE">
      <w:pPr>
        <w:spacing w:after="0" w:line="20" w:lineRule="atLeast"/>
        <w:ind w:left="720" w:hanging="720"/>
      </w:pPr>
      <w:r>
        <w:t>Lightfoot, Kent G. et al. (</w:t>
      </w:r>
      <w:r w:rsidRPr="00160C3B">
        <w:rPr>
          <w:b/>
          <w:bCs/>
        </w:rPr>
        <w:t>14pp</w:t>
      </w:r>
      <w:r>
        <w:t>)</w:t>
      </w:r>
    </w:p>
    <w:p w14:paraId="1958973B" w14:textId="0466BD94" w:rsidR="00FC22CE" w:rsidRDefault="00160C3B" w:rsidP="00160C3B">
      <w:pPr>
        <w:spacing w:after="0" w:line="20" w:lineRule="atLeast"/>
        <w:ind w:left="720" w:hanging="720"/>
      </w:pPr>
      <w:r>
        <w:tab/>
        <w:t xml:space="preserve">2013 </w:t>
      </w:r>
      <w:r w:rsidR="00FC22CE" w:rsidRPr="003B64F8">
        <w:t>European colonialism and the Anthropocene: A view from the Pacific Coast of North America</w:t>
      </w:r>
      <w:r>
        <w:t xml:space="preserve">. </w:t>
      </w:r>
      <w:r>
        <w:rPr>
          <w:i/>
          <w:iCs/>
        </w:rPr>
        <w:t>Anthropocene</w:t>
      </w:r>
      <w:r>
        <w:t xml:space="preserve"> 4: 101-115</w:t>
      </w:r>
      <w:r w:rsidR="00FC22CE" w:rsidRPr="003B64F8">
        <w:t xml:space="preserve"> </w:t>
      </w:r>
      <w:hyperlink r:id="rId51" w:history="1">
        <w:r w:rsidRPr="007750DE">
          <w:rPr>
            <w:rStyle w:val="Hyperlink"/>
          </w:rPr>
          <w:t>https://doi.org/10.1016/j.ancene.2013.09.002</w:t>
        </w:r>
      </w:hyperlink>
    </w:p>
    <w:p w14:paraId="274DBD3C" w14:textId="0B8460A8" w:rsidR="00160C3B" w:rsidRPr="00832EF2" w:rsidRDefault="00160C3B" w:rsidP="00751948">
      <w:pPr>
        <w:spacing w:after="0" w:line="20" w:lineRule="atLeast"/>
      </w:pPr>
    </w:p>
    <w:p w14:paraId="73ED51B6" w14:textId="4A8C8123" w:rsidR="00160C3B" w:rsidRDefault="005E7E9A" w:rsidP="00FC22CE">
      <w:pPr>
        <w:pStyle w:val="NoSpacing"/>
        <w:spacing w:line="20" w:lineRule="atLeast"/>
        <w:ind w:left="720" w:hanging="720"/>
      </w:pPr>
      <w:r>
        <w:t>Haines, J. J.</w:t>
      </w:r>
      <w:r w:rsidR="00FC22CE" w:rsidRPr="00832EF2">
        <w:t xml:space="preserve"> </w:t>
      </w:r>
      <w:r>
        <w:t>(</w:t>
      </w:r>
      <w:r>
        <w:rPr>
          <w:b/>
          <w:bCs/>
        </w:rPr>
        <w:t>skim, will discuss in class</w:t>
      </w:r>
      <w:r>
        <w:t>)</w:t>
      </w:r>
    </w:p>
    <w:p w14:paraId="25541AE7" w14:textId="77777777" w:rsidR="00160C3B" w:rsidRDefault="00FC22CE" w:rsidP="00160C3B">
      <w:pPr>
        <w:pStyle w:val="NoSpacing"/>
        <w:spacing w:line="20" w:lineRule="atLeast"/>
        <w:ind w:left="720"/>
        <w:rPr>
          <w:rFonts w:ascii="Segoe UI" w:hAnsi="Segoe UI" w:cs="Segoe UI"/>
          <w:color w:val="333333"/>
          <w:shd w:val="clear" w:color="auto" w:fill="FCFCFC"/>
        </w:rPr>
      </w:pPr>
      <w:r w:rsidRPr="00832EF2">
        <w:t xml:space="preserve">2020. Shaping Landscapes: Environmental History, Plantation Management and Colonial Legacies in Mauritius. </w:t>
      </w:r>
      <w:r w:rsidRPr="00832EF2">
        <w:rPr>
          <w:i/>
          <w:iCs/>
        </w:rPr>
        <w:t>Inte</w:t>
      </w:r>
      <w:r w:rsidR="00160C3B">
        <w:rPr>
          <w:i/>
          <w:iCs/>
        </w:rPr>
        <w:t xml:space="preserve">rnational Journal of Historical </w:t>
      </w:r>
      <w:r w:rsidRPr="00832EF2">
        <w:rPr>
          <w:i/>
          <w:iCs/>
        </w:rPr>
        <w:t>Archaeology</w:t>
      </w:r>
      <w:r w:rsidRPr="00832EF2">
        <w:t>.</w:t>
      </w:r>
    </w:p>
    <w:p w14:paraId="18AFD7C9" w14:textId="468D8017" w:rsidR="00E96B82" w:rsidRPr="005D12D7" w:rsidRDefault="00343E24" w:rsidP="005D12D7">
      <w:pPr>
        <w:pStyle w:val="NoSpacing"/>
        <w:spacing w:line="20" w:lineRule="atLeast"/>
        <w:ind w:left="720"/>
        <w:rPr>
          <w:rFonts w:ascii="Segoe UI" w:hAnsi="Segoe UI" w:cs="Segoe UI"/>
          <w:color w:val="333333"/>
          <w:shd w:val="clear" w:color="auto" w:fill="FCFCFC"/>
        </w:rPr>
      </w:pPr>
      <w:hyperlink r:id="rId52" w:history="1">
        <w:r w:rsidR="00FC22CE" w:rsidRPr="00832EF2">
          <w:rPr>
            <w:rStyle w:val="Hyperlink"/>
            <w:rFonts w:cstheme="minorHAnsi"/>
            <w:shd w:val="clear" w:color="auto" w:fill="FCFCFC"/>
          </w:rPr>
          <w:t>https://doi.org/10.1007/s10761-021-00629-0</w:t>
        </w:r>
      </w:hyperlink>
      <w:r w:rsidR="00FC22CE" w:rsidRPr="00832EF2">
        <w:rPr>
          <w:rFonts w:ascii="Segoe UI" w:hAnsi="Segoe UI" w:cs="Segoe UI"/>
          <w:color w:val="333333"/>
          <w:shd w:val="clear" w:color="auto" w:fill="FCFCFC"/>
        </w:rPr>
        <w:t xml:space="preserve"> </w:t>
      </w:r>
    </w:p>
    <w:p w14:paraId="16FB93E3" w14:textId="77777777" w:rsidR="009E603D" w:rsidRDefault="009E603D" w:rsidP="00FC22CE">
      <w:pPr>
        <w:spacing w:after="0" w:line="20" w:lineRule="atLeast"/>
        <w:rPr>
          <w:i/>
          <w:iCs/>
        </w:rPr>
      </w:pPr>
    </w:p>
    <w:p w14:paraId="59733D79" w14:textId="4C9F5C97" w:rsidR="00FC22CE" w:rsidRDefault="00FC22CE" w:rsidP="00FC22CE">
      <w:pPr>
        <w:spacing w:after="0" w:line="20" w:lineRule="atLeast"/>
        <w:rPr>
          <w:i/>
          <w:iCs/>
        </w:rPr>
      </w:pPr>
      <w:r>
        <w:rPr>
          <w:i/>
          <w:iCs/>
        </w:rPr>
        <w:t>3.5 Archaeology and Anthropocene Infrastructures</w:t>
      </w:r>
    </w:p>
    <w:p w14:paraId="1235E2D5" w14:textId="49284809" w:rsidR="00E96B82" w:rsidRDefault="00E96B82" w:rsidP="00FC22CE">
      <w:pPr>
        <w:spacing w:after="0" w:line="20" w:lineRule="atLeast"/>
        <w:ind w:left="720" w:hanging="720"/>
      </w:pPr>
    </w:p>
    <w:p w14:paraId="527B5B61" w14:textId="4F6FF116" w:rsidR="00160C3B" w:rsidRDefault="00160C3B" w:rsidP="00160C3B">
      <w:pPr>
        <w:spacing w:after="0" w:line="20" w:lineRule="atLeast"/>
        <w:ind w:left="720" w:hanging="720"/>
      </w:pPr>
      <w:r>
        <w:t>Shryock, Andrew and Daniel Lord Smail</w:t>
      </w:r>
      <w:r w:rsidR="00B43173">
        <w:t xml:space="preserve"> (</w:t>
      </w:r>
      <w:r w:rsidR="00B43173" w:rsidRPr="00B43173">
        <w:rPr>
          <w:b/>
          <w:bCs/>
        </w:rPr>
        <w:t>5pp</w:t>
      </w:r>
      <w:r w:rsidR="00B43173">
        <w:t>)</w:t>
      </w:r>
    </w:p>
    <w:p w14:paraId="30D844C5" w14:textId="7C092D3F" w:rsidR="00160C3B" w:rsidRDefault="00160C3B" w:rsidP="00160C3B">
      <w:pPr>
        <w:spacing w:after="0" w:line="20" w:lineRule="atLeast"/>
        <w:ind w:left="720"/>
        <w:rPr>
          <w:rStyle w:val="Hyperlink"/>
        </w:rPr>
      </w:pPr>
      <w:r>
        <w:t xml:space="preserve">2017 </w:t>
      </w:r>
      <w:r w:rsidRPr="00160C3B">
        <w:t>On containers: A forum. Introduction</w:t>
      </w:r>
      <w:r>
        <w:t xml:space="preserve">. </w:t>
      </w:r>
      <w:r>
        <w:rPr>
          <w:i/>
          <w:iCs/>
        </w:rPr>
        <w:t xml:space="preserve">History and Anthropology </w:t>
      </w:r>
      <w:r>
        <w:t xml:space="preserve">29(1): 1-6 </w:t>
      </w:r>
      <w:hyperlink r:id="rId53" w:history="1">
        <w:r w:rsidR="00FC22CE" w:rsidRPr="004166EE">
          <w:rPr>
            <w:rStyle w:val="Hyperlink"/>
          </w:rPr>
          <w:t>https://www.tandfonline.com/doi/full/10.1080/02757206.2017.1397650</w:t>
        </w:r>
      </w:hyperlink>
    </w:p>
    <w:p w14:paraId="0719CD51" w14:textId="77777777" w:rsidR="00B43173" w:rsidRDefault="00B43173" w:rsidP="00160C3B">
      <w:pPr>
        <w:spacing w:after="0" w:line="20" w:lineRule="atLeast"/>
        <w:ind w:left="720"/>
        <w:rPr>
          <w:rStyle w:val="Hyperlink"/>
        </w:rPr>
      </w:pPr>
    </w:p>
    <w:p w14:paraId="2BD0C9E0" w14:textId="244C989D" w:rsidR="00160C3B" w:rsidRDefault="00160C3B" w:rsidP="00160C3B">
      <w:pPr>
        <w:spacing w:after="0" w:line="20" w:lineRule="atLeast"/>
      </w:pPr>
      <w:r w:rsidRPr="00160C3B">
        <w:t>Leivestad</w:t>
      </w:r>
      <w:r>
        <w:t xml:space="preserve">, </w:t>
      </w:r>
      <w:r w:rsidRPr="00160C3B">
        <w:t>Hege Høyer</w:t>
      </w:r>
      <w:r w:rsidR="00B43173">
        <w:t xml:space="preserve"> (</w:t>
      </w:r>
      <w:r w:rsidR="00B43173" w:rsidRPr="00B43173">
        <w:rPr>
          <w:b/>
          <w:bCs/>
        </w:rPr>
        <w:t>5pp</w:t>
      </w:r>
      <w:r w:rsidR="00B43173">
        <w:t>)</w:t>
      </w:r>
    </w:p>
    <w:p w14:paraId="0F3FD7E4" w14:textId="1FC19751" w:rsidR="00160C3B" w:rsidRDefault="00B43173" w:rsidP="00B43173">
      <w:pPr>
        <w:spacing w:after="0" w:line="20" w:lineRule="atLeast"/>
        <w:ind w:firstLine="720"/>
      </w:pPr>
      <w:r>
        <w:t>2022</w:t>
      </w:r>
      <w:r w:rsidR="00160C3B">
        <w:t xml:space="preserve"> The Shipping Container.</w:t>
      </w:r>
      <w:r w:rsidR="00160C3B" w:rsidRPr="00160C3B">
        <w:rPr>
          <w:i/>
          <w:iCs/>
        </w:rPr>
        <w:t xml:space="preserve"> </w:t>
      </w:r>
      <w:r w:rsidR="00160C3B">
        <w:rPr>
          <w:i/>
          <w:iCs/>
        </w:rPr>
        <w:t xml:space="preserve">History and Anthropology </w:t>
      </w:r>
      <w:r>
        <w:t>33</w:t>
      </w:r>
      <w:r w:rsidR="00160C3B">
        <w:t>(</w:t>
      </w:r>
      <w:r>
        <w:t>2</w:t>
      </w:r>
      <w:r w:rsidR="00160C3B">
        <w:t>):</w:t>
      </w:r>
      <w:r>
        <w:t xml:space="preserve"> 202-207</w:t>
      </w:r>
    </w:p>
    <w:p w14:paraId="350A2E50" w14:textId="4518F3DB" w:rsidR="00FC22CE" w:rsidRDefault="00343E24" w:rsidP="00B43173">
      <w:pPr>
        <w:spacing w:after="0" w:line="20" w:lineRule="atLeast"/>
        <w:ind w:left="720"/>
        <w:rPr>
          <w:rStyle w:val="Hyperlink"/>
        </w:rPr>
      </w:pPr>
      <w:hyperlink r:id="rId54" w:history="1">
        <w:r w:rsidR="00FC22CE" w:rsidRPr="004166EE">
          <w:rPr>
            <w:rStyle w:val="Hyperlink"/>
          </w:rPr>
          <w:t>https://www.tandfonline.com/doi/full/10.1080/02757206.2022.2066094</w:t>
        </w:r>
      </w:hyperlink>
    </w:p>
    <w:p w14:paraId="076805EC" w14:textId="77777777" w:rsidR="00160C3B" w:rsidRDefault="00160C3B" w:rsidP="00FC22CE">
      <w:pPr>
        <w:spacing w:after="0" w:line="20" w:lineRule="atLeast"/>
        <w:ind w:left="720" w:hanging="720"/>
      </w:pPr>
    </w:p>
    <w:p w14:paraId="69191FBD" w14:textId="37BC18FB" w:rsidR="00B43173" w:rsidRDefault="00FC22CE" w:rsidP="00FC22CE">
      <w:pPr>
        <w:spacing w:after="0" w:line="20" w:lineRule="atLeast"/>
        <w:ind w:left="720" w:hanging="720"/>
      </w:pPr>
      <w:r>
        <w:t>Stewart</w:t>
      </w:r>
      <w:r w:rsidR="00B43173">
        <w:t>, Haeden</w:t>
      </w:r>
      <w:r>
        <w:t xml:space="preserve"> </w:t>
      </w:r>
      <w:r w:rsidR="00B43173">
        <w:t>(</w:t>
      </w:r>
      <w:r w:rsidR="00B43173" w:rsidRPr="00B834EF">
        <w:rPr>
          <w:b/>
          <w:bCs/>
        </w:rPr>
        <w:t>14pp</w:t>
      </w:r>
      <w:r w:rsidR="005E7E9A">
        <w:rPr>
          <w:b/>
          <w:bCs/>
        </w:rPr>
        <w:t>, skim, will discuss in class</w:t>
      </w:r>
      <w:r w:rsidR="005E7E9A">
        <w:t>)</w:t>
      </w:r>
    </w:p>
    <w:p w14:paraId="629F875B" w14:textId="05A563FF" w:rsidR="00FC22CE" w:rsidRDefault="00FC22CE" w:rsidP="00B43173">
      <w:pPr>
        <w:spacing w:after="0" w:line="20" w:lineRule="atLeast"/>
        <w:ind w:left="720"/>
        <w:rPr>
          <w:rStyle w:val="Hyperlink"/>
        </w:rPr>
      </w:pPr>
      <w:r>
        <w:t>2022 The Ecological Life of Indu</w:t>
      </w:r>
      <w:r w:rsidR="00B43173">
        <w:t xml:space="preserve">strial Waste. </w:t>
      </w:r>
      <w:r w:rsidR="00B43173" w:rsidRPr="00B43173">
        <w:rPr>
          <w:i/>
          <w:iCs/>
        </w:rPr>
        <w:t>Archaeological Papers of the American Anthropological Association</w:t>
      </w:r>
      <w:r w:rsidR="00B43173">
        <w:t xml:space="preserve"> 33(1): 91-105. </w:t>
      </w:r>
      <w:hyperlink r:id="rId55" w:history="1">
        <w:r w:rsidRPr="004166EE">
          <w:rPr>
            <w:rStyle w:val="Hyperlink"/>
          </w:rPr>
          <w:t>https://anthrosource.onlinelibrary.wiley.com/doi/10.1111/apaa.12159</w:t>
        </w:r>
      </w:hyperlink>
    </w:p>
    <w:p w14:paraId="297ED385" w14:textId="77777777" w:rsidR="00B834EF" w:rsidRDefault="00B834EF" w:rsidP="00B834EF">
      <w:pPr>
        <w:spacing w:after="0" w:line="20" w:lineRule="atLeast"/>
        <w:rPr>
          <w:rStyle w:val="Hyperlink"/>
        </w:rPr>
      </w:pPr>
    </w:p>
    <w:p w14:paraId="73F84660" w14:textId="19BB6453" w:rsidR="00B834EF" w:rsidRDefault="00B834EF" w:rsidP="005E7E9A">
      <w:pPr>
        <w:spacing w:after="0" w:line="20" w:lineRule="atLeast"/>
        <w:rPr>
          <w:rStyle w:val="Hyperlink"/>
          <w:color w:val="auto"/>
          <w:u w:val="none"/>
        </w:rPr>
      </w:pPr>
      <w:r>
        <w:rPr>
          <w:rStyle w:val="Hyperlink"/>
          <w:color w:val="auto"/>
          <w:u w:val="none"/>
        </w:rPr>
        <w:lastRenderedPageBreak/>
        <w:t>Harrison, Rodney (</w:t>
      </w:r>
      <w:r w:rsidRPr="00B834EF">
        <w:rPr>
          <w:rStyle w:val="Hyperlink"/>
          <w:b/>
          <w:bCs/>
          <w:color w:val="auto"/>
          <w:u w:val="none"/>
        </w:rPr>
        <w:t xml:space="preserve">18pp, </w:t>
      </w:r>
      <w:r w:rsidR="005E7E9A">
        <w:rPr>
          <w:b/>
          <w:bCs/>
        </w:rPr>
        <w:t>skim, will discuss in class</w:t>
      </w:r>
      <w:r w:rsidR="005E7E9A">
        <w:t>)</w:t>
      </w:r>
    </w:p>
    <w:p w14:paraId="10BDE848" w14:textId="36C963FB" w:rsidR="00B834EF" w:rsidRPr="00B834EF" w:rsidRDefault="00B834EF" w:rsidP="00B834EF">
      <w:pPr>
        <w:spacing w:after="0" w:line="20" w:lineRule="atLeast"/>
        <w:ind w:left="720"/>
      </w:pPr>
      <w:r>
        <w:rPr>
          <w:rStyle w:val="Hyperlink"/>
          <w:color w:val="auto"/>
          <w:u w:val="none"/>
        </w:rPr>
        <w:t xml:space="preserve">2015 </w:t>
      </w:r>
      <w:r w:rsidRPr="00B834EF">
        <w:rPr>
          <w:rStyle w:val="Hyperlink"/>
          <w:color w:val="auto"/>
          <w:u w:val="none"/>
        </w:rPr>
        <w:t>Beyond “Natural” and “Cultural”</w:t>
      </w:r>
      <w:r>
        <w:rPr>
          <w:rStyle w:val="Hyperlink"/>
          <w:color w:val="auto"/>
          <w:u w:val="none"/>
        </w:rPr>
        <w:t xml:space="preserve"> </w:t>
      </w:r>
      <w:r w:rsidRPr="00B834EF">
        <w:rPr>
          <w:rStyle w:val="Hyperlink"/>
          <w:color w:val="auto"/>
          <w:u w:val="none"/>
        </w:rPr>
        <w:t>Heritage: Toward an Ontological Politics</w:t>
      </w:r>
      <w:r>
        <w:rPr>
          <w:rStyle w:val="Hyperlink"/>
          <w:color w:val="auto"/>
          <w:u w:val="none"/>
        </w:rPr>
        <w:t xml:space="preserve"> </w:t>
      </w:r>
      <w:r w:rsidRPr="00B834EF">
        <w:rPr>
          <w:rStyle w:val="Hyperlink"/>
          <w:color w:val="auto"/>
          <w:u w:val="none"/>
        </w:rPr>
        <w:t>of Heritage in the Age of Anthropocene</w:t>
      </w:r>
      <w:r>
        <w:rPr>
          <w:rStyle w:val="Hyperlink"/>
          <w:color w:val="auto"/>
          <w:u w:val="none"/>
        </w:rPr>
        <w:t xml:space="preserve">. </w:t>
      </w:r>
      <w:r>
        <w:rPr>
          <w:rStyle w:val="Hyperlink"/>
          <w:i/>
          <w:iCs/>
          <w:color w:val="auto"/>
          <w:u w:val="none"/>
        </w:rPr>
        <w:t xml:space="preserve">Heritage &amp; Society </w:t>
      </w:r>
      <w:r>
        <w:rPr>
          <w:rStyle w:val="Hyperlink"/>
          <w:color w:val="auto"/>
          <w:u w:val="none"/>
        </w:rPr>
        <w:t>8(1): 24-42.</w:t>
      </w:r>
    </w:p>
    <w:p w14:paraId="1D18952A" w14:textId="77777777" w:rsidR="00FC22CE" w:rsidRDefault="00FC22CE" w:rsidP="00FC22CE">
      <w:pPr>
        <w:spacing w:after="0" w:line="20" w:lineRule="atLeast"/>
        <w:rPr>
          <w:i/>
          <w:iCs/>
        </w:rPr>
      </w:pPr>
    </w:p>
    <w:p w14:paraId="531F1D56" w14:textId="10CFC53A" w:rsidR="00FC22CE" w:rsidRDefault="00FC22CE" w:rsidP="00FC22CE">
      <w:pPr>
        <w:spacing w:after="0" w:line="20" w:lineRule="atLeast"/>
        <w:rPr>
          <w:i/>
          <w:iCs/>
        </w:rPr>
      </w:pPr>
      <w:r>
        <w:rPr>
          <w:i/>
          <w:iCs/>
        </w:rPr>
        <w:t>3.6 Disaster Archaeology (Case Study: Louisiana)</w:t>
      </w:r>
    </w:p>
    <w:p w14:paraId="0DCDFE2B" w14:textId="77777777" w:rsidR="00160C3B" w:rsidRPr="00FC22CE" w:rsidRDefault="00160C3B" w:rsidP="00FC22CE">
      <w:pPr>
        <w:spacing w:after="0" w:line="20" w:lineRule="atLeast"/>
        <w:rPr>
          <w:i/>
          <w:iCs/>
        </w:rPr>
      </w:pPr>
    </w:p>
    <w:p w14:paraId="42840E5F" w14:textId="77777777" w:rsidR="005E7E9A" w:rsidRDefault="005E7E9A" w:rsidP="005E7E9A">
      <w:pPr>
        <w:spacing w:after="0" w:line="20" w:lineRule="atLeast"/>
      </w:pPr>
      <w:r>
        <w:t>Dawdy, Shannon Lee (</w:t>
      </w:r>
      <w:r w:rsidRPr="00B43173">
        <w:rPr>
          <w:b/>
          <w:bCs/>
        </w:rPr>
        <w:t>1</w:t>
      </w:r>
      <w:r>
        <w:rPr>
          <w:b/>
          <w:bCs/>
        </w:rPr>
        <w:t>1</w:t>
      </w:r>
      <w:r w:rsidRPr="00B43173">
        <w:rPr>
          <w:b/>
          <w:bCs/>
        </w:rPr>
        <w:t>pp</w:t>
      </w:r>
      <w:r>
        <w:t>)*</w:t>
      </w:r>
    </w:p>
    <w:p w14:paraId="5F2825E8" w14:textId="77777777" w:rsidR="005E7E9A" w:rsidRDefault="005E7E9A" w:rsidP="005E7E9A">
      <w:pPr>
        <w:spacing w:after="0" w:line="20" w:lineRule="atLeast"/>
        <w:ind w:left="720"/>
      </w:pPr>
      <w:r>
        <w:t xml:space="preserve">2006 </w:t>
      </w:r>
      <w:r w:rsidRPr="00B43173">
        <w:t>The Taphonomy of Disaster and the (Re)Formation of New Orleans</w:t>
      </w:r>
      <w:r>
        <w:t xml:space="preserve">. </w:t>
      </w:r>
      <w:r>
        <w:rPr>
          <w:i/>
          <w:iCs/>
        </w:rPr>
        <w:t xml:space="preserve">American Anthropologist </w:t>
      </w:r>
      <w:r>
        <w:t xml:space="preserve">108(4): 719-730. </w:t>
      </w:r>
    </w:p>
    <w:p w14:paraId="28FA20E0" w14:textId="77777777" w:rsidR="005E7E9A" w:rsidRDefault="005E7E9A" w:rsidP="005C0F2E">
      <w:pPr>
        <w:spacing w:after="0" w:line="20" w:lineRule="atLeast"/>
      </w:pPr>
    </w:p>
    <w:p w14:paraId="7C7873C8" w14:textId="67D435EF" w:rsidR="00B43173" w:rsidRDefault="00330D29" w:rsidP="005C0F2E">
      <w:pPr>
        <w:spacing w:after="0" w:line="20" w:lineRule="atLeast"/>
      </w:pPr>
      <w:r>
        <w:t>Dawdy</w:t>
      </w:r>
      <w:r w:rsidR="00B43173">
        <w:t>, Shannon Lee (</w:t>
      </w:r>
      <w:r w:rsidR="00B43173" w:rsidRPr="00B43173">
        <w:rPr>
          <w:b/>
          <w:bCs/>
        </w:rPr>
        <w:t>17pp</w:t>
      </w:r>
      <w:r w:rsidR="005E7E9A">
        <w:rPr>
          <w:b/>
          <w:bCs/>
        </w:rPr>
        <w:t>, skim, will discuss in class</w:t>
      </w:r>
      <w:r w:rsidR="00B43173">
        <w:t>)*</w:t>
      </w:r>
    </w:p>
    <w:p w14:paraId="39E7302C" w14:textId="109959A1" w:rsidR="00B43173" w:rsidRDefault="00B43173" w:rsidP="005E7E9A">
      <w:pPr>
        <w:spacing w:after="0" w:line="20" w:lineRule="atLeast"/>
        <w:ind w:firstLine="720"/>
      </w:pPr>
      <w:r>
        <w:t xml:space="preserve">2010 Clockpunk Archaeology and the Ruins of Modernity. </w:t>
      </w:r>
      <w:r>
        <w:rPr>
          <w:i/>
          <w:iCs/>
        </w:rPr>
        <w:t xml:space="preserve">Current Anthropology </w:t>
      </w:r>
      <w:r>
        <w:t>51(6): 761-778.</w:t>
      </w:r>
      <w:r w:rsidR="00330D29">
        <w:t xml:space="preserve"> </w:t>
      </w:r>
    </w:p>
    <w:p w14:paraId="07E3B298" w14:textId="1F1F3A43" w:rsidR="00B43173" w:rsidRDefault="00B43173" w:rsidP="005C0F2E">
      <w:pPr>
        <w:spacing w:after="0" w:line="20" w:lineRule="atLeast"/>
      </w:pPr>
    </w:p>
    <w:p w14:paraId="0C0AD823" w14:textId="4B938F46" w:rsidR="00B43173" w:rsidRDefault="00B43173" w:rsidP="005C0F2E">
      <w:pPr>
        <w:spacing w:after="0" w:line="20" w:lineRule="atLeast"/>
      </w:pPr>
      <w:r>
        <w:t>The American Shoreline Podcast Network</w:t>
      </w:r>
    </w:p>
    <w:p w14:paraId="54FDB3DC" w14:textId="6FC4BB60" w:rsidR="00436598" w:rsidRDefault="00B43173" w:rsidP="00B43173">
      <w:pPr>
        <w:spacing w:after="0" w:line="20" w:lineRule="atLeast"/>
        <w:ind w:left="720"/>
      </w:pPr>
      <w:r>
        <w:t xml:space="preserve">2020 “Archaeology on Louisiana’s Vanishing Coast” </w:t>
      </w:r>
      <w:hyperlink r:id="rId56" w:history="1">
        <w:r w:rsidR="00436598" w:rsidRPr="00FE2A14">
          <w:rPr>
            <w:rStyle w:val="Hyperlink"/>
          </w:rPr>
          <w:t>https://podcasters.spotify.com/pod/show/aspn/episodes/Archaeology-on-Louisianas-Vanishing-Coast--Delta-Dispatches-eata5h</w:t>
        </w:r>
      </w:hyperlink>
    </w:p>
    <w:p w14:paraId="23E9CF3F" w14:textId="77777777" w:rsidR="00436598" w:rsidRDefault="00436598" w:rsidP="005C0F2E">
      <w:pPr>
        <w:spacing w:after="0" w:line="20" w:lineRule="atLeast"/>
      </w:pPr>
    </w:p>
    <w:p w14:paraId="5BC072EF" w14:textId="270F5A25" w:rsidR="00FC22CE" w:rsidRDefault="00FC22CE" w:rsidP="00FC22CE">
      <w:pPr>
        <w:pStyle w:val="Default"/>
        <w:spacing w:line="20" w:lineRule="atLeast"/>
        <w:ind w:left="720" w:hanging="720"/>
        <w:rPr>
          <w:i/>
          <w:iCs/>
          <w:sz w:val="22"/>
          <w:szCs w:val="22"/>
        </w:rPr>
      </w:pPr>
      <w:r w:rsidRPr="00FC22CE">
        <w:rPr>
          <w:i/>
          <w:iCs/>
          <w:sz w:val="22"/>
          <w:szCs w:val="22"/>
        </w:rPr>
        <w:t>3.7 Pandemic Archaeology</w:t>
      </w:r>
    </w:p>
    <w:p w14:paraId="1302000E" w14:textId="77777777" w:rsidR="00B43173" w:rsidRPr="00FC22CE" w:rsidRDefault="00B43173" w:rsidP="00FC22CE">
      <w:pPr>
        <w:pStyle w:val="Default"/>
        <w:spacing w:line="20" w:lineRule="atLeast"/>
        <w:ind w:left="720" w:hanging="720"/>
        <w:rPr>
          <w:i/>
          <w:iCs/>
          <w:sz w:val="22"/>
          <w:szCs w:val="22"/>
        </w:rPr>
      </w:pPr>
    </w:p>
    <w:p w14:paraId="5082E515" w14:textId="1763FE6C" w:rsidR="00160C3B" w:rsidRDefault="00FC22CE" w:rsidP="00751948">
      <w:pPr>
        <w:pStyle w:val="Default"/>
        <w:spacing w:line="20" w:lineRule="atLeast"/>
        <w:ind w:left="720" w:hanging="720"/>
        <w:rPr>
          <w:sz w:val="22"/>
          <w:szCs w:val="22"/>
        </w:rPr>
      </w:pPr>
      <w:r w:rsidRPr="00832EF2">
        <w:rPr>
          <w:sz w:val="22"/>
          <w:szCs w:val="22"/>
        </w:rPr>
        <w:t xml:space="preserve">DeWitte, Sharon N. </w:t>
      </w:r>
      <w:r w:rsidR="00B43173">
        <w:rPr>
          <w:sz w:val="22"/>
          <w:szCs w:val="22"/>
        </w:rPr>
        <w:t>(</w:t>
      </w:r>
      <w:r w:rsidR="00751948" w:rsidRPr="00751948">
        <w:rPr>
          <w:b/>
          <w:bCs/>
          <w:sz w:val="22"/>
          <w:szCs w:val="22"/>
        </w:rPr>
        <w:t>13pp</w:t>
      </w:r>
      <w:r w:rsidR="00751948">
        <w:rPr>
          <w:sz w:val="22"/>
          <w:szCs w:val="22"/>
        </w:rPr>
        <w:t>)</w:t>
      </w:r>
    </w:p>
    <w:p w14:paraId="01062CDF" w14:textId="773A30F1" w:rsidR="00FC22CE" w:rsidRDefault="00751948" w:rsidP="00160C3B">
      <w:pPr>
        <w:pStyle w:val="Default"/>
        <w:spacing w:line="20" w:lineRule="atLeast"/>
        <w:ind w:left="720"/>
        <w:rPr>
          <w:sz w:val="22"/>
          <w:szCs w:val="22"/>
        </w:rPr>
      </w:pPr>
      <w:r w:rsidRPr="00832EF2">
        <w:rPr>
          <w:sz w:val="22"/>
          <w:szCs w:val="22"/>
        </w:rPr>
        <w:t>2016</w:t>
      </w:r>
      <w:r>
        <w:rPr>
          <w:sz w:val="22"/>
          <w:szCs w:val="22"/>
        </w:rPr>
        <w:t xml:space="preserve"> </w:t>
      </w:r>
      <w:r w:rsidR="00FC22CE" w:rsidRPr="00832EF2">
        <w:rPr>
          <w:sz w:val="22"/>
          <w:szCs w:val="22"/>
        </w:rPr>
        <w:t xml:space="preserve">Archaeological Evidence of Epidemics Can Inform Future Epidemics. </w:t>
      </w:r>
      <w:r w:rsidR="00FC22CE" w:rsidRPr="00832EF2">
        <w:rPr>
          <w:i/>
          <w:iCs/>
          <w:sz w:val="22"/>
          <w:szCs w:val="22"/>
        </w:rPr>
        <w:t xml:space="preserve">Annual Review of Anthropology </w:t>
      </w:r>
      <w:r w:rsidR="00FC22CE">
        <w:rPr>
          <w:sz w:val="22"/>
          <w:szCs w:val="22"/>
        </w:rPr>
        <w:t>45:</w:t>
      </w:r>
      <w:r w:rsidR="00B43173">
        <w:rPr>
          <w:sz w:val="22"/>
          <w:szCs w:val="22"/>
        </w:rPr>
        <w:t xml:space="preserve"> </w:t>
      </w:r>
      <w:r w:rsidR="00FC22CE">
        <w:rPr>
          <w:sz w:val="22"/>
          <w:szCs w:val="22"/>
        </w:rPr>
        <w:t>63-77</w:t>
      </w:r>
      <w:r w:rsidR="00B43173">
        <w:rPr>
          <w:sz w:val="22"/>
          <w:szCs w:val="22"/>
        </w:rPr>
        <w:t xml:space="preserve">. </w:t>
      </w:r>
      <w:hyperlink r:id="rId57" w:history="1">
        <w:r w:rsidR="00B43173" w:rsidRPr="007750DE">
          <w:rPr>
            <w:rStyle w:val="Hyperlink"/>
            <w:sz w:val="22"/>
            <w:szCs w:val="22"/>
          </w:rPr>
          <w:t>https://doi.org/10.1146/annurev-anthro-102215-095929</w:t>
        </w:r>
      </w:hyperlink>
    </w:p>
    <w:p w14:paraId="5021C582" w14:textId="536D56A6" w:rsidR="00B43173" w:rsidRDefault="00B43173" w:rsidP="00B43173">
      <w:pPr>
        <w:pStyle w:val="Default"/>
        <w:spacing w:line="20" w:lineRule="atLeast"/>
        <w:rPr>
          <w:sz w:val="22"/>
          <w:szCs w:val="22"/>
        </w:rPr>
      </w:pPr>
    </w:p>
    <w:p w14:paraId="700B2631" w14:textId="0CB515A6" w:rsidR="00751948" w:rsidRDefault="00751948" w:rsidP="008E10A8">
      <w:pPr>
        <w:pStyle w:val="NoSpacing"/>
        <w:spacing w:line="20" w:lineRule="atLeast"/>
        <w:ind w:left="720" w:hanging="720"/>
      </w:pPr>
      <w:r>
        <w:t>Magnani et al. (</w:t>
      </w:r>
      <w:r w:rsidRPr="00751948">
        <w:rPr>
          <w:b/>
          <w:bCs/>
        </w:rPr>
        <w:t>30pp, lots of pictures/maps</w:t>
      </w:r>
      <w:r>
        <w:t>)</w:t>
      </w:r>
    </w:p>
    <w:p w14:paraId="64F405A8" w14:textId="0F4547B0" w:rsidR="00436598" w:rsidRPr="00751948" w:rsidRDefault="00751948" w:rsidP="00751948">
      <w:pPr>
        <w:pStyle w:val="NoSpacing"/>
        <w:spacing w:line="20" w:lineRule="atLeast"/>
        <w:ind w:left="720"/>
      </w:pPr>
      <w:r>
        <w:t xml:space="preserve">2022 </w:t>
      </w:r>
      <w:r w:rsidR="00FC22CE" w:rsidRPr="00FC22CE">
        <w:t>A contemporary archaeology of pandemic</w:t>
      </w:r>
      <w:r w:rsidR="00FC22CE">
        <w:t xml:space="preserve">. </w:t>
      </w:r>
      <w:r w:rsidR="00FC22CE">
        <w:rPr>
          <w:i/>
          <w:iCs/>
        </w:rPr>
        <w:t xml:space="preserve">Journal of Social Archaeology </w:t>
      </w:r>
      <w:r w:rsidR="00FC22CE">
        <w:rPr>
          <w:iCs/>
        </w:rPr>
        <w:t>22(1)</w:t>
      </w:r>
      <w:r>
        <w:rPr>
          <w:iCs/>
        </w:rPr>
        <w:t>: 48-81.</w:t>
      </w:r>
    </w:p>
    <w:p w14:paraId="5412B818" w14:textId="1675A4FB" w:rsidR="009E603D" w:rsidRPr="00260CB3" w:rsidRDefault="00343E24" w:rsidP="00260CB3">
      <w:pPr>
        <w:pStyle w:val="NoSpacing"/>
        <w:spacing w:line="20" w:lineRule="atLeast"/>
        <w:ind w:left="720"/>
      </w:pPr>
      <w:hyperlink r:id="rId58" w:history="1">
        <w:r w:rsidR="00FC22CE" w:rsidRPr="00A22044">
          <w:rPr>
            <w:rStyle w:val="Hyperlink"/>
          </w:rPr>
          <w:t>https://journals.sagepub.com/doi/full/10.1177/14696053211043430</w:t>
        </w:r>
      </w:hyperlink>
      <w:bookmarkStart w:id="3" w:name="_GoBack"/>
      <w:bookmarkEnd w:id="3"/>
    </w:p>
    <w:p w14:paraId="3003A1FB" w14:textId="77777777" w:rsidR="00E96B82" w:rsidRDefault="00E96B82" w:rsidP="005C0F2E">
      <w:pPr>
        <w:spacing w:after="0" w:line="20" w:lineRule="atLeast"/>
        <w:rPr>
          <w:b/>
          <w:u w:val="single"/>
        </w:rPr>
      </w:pPr>
    </w:p>
    <w:p w14:paraId="21831BE4" w14:textId="151A60E3" w:rsidR="0005022D" w:rsidRPr="0093198B" w:rsidRDefault="0005022D" w:rsidP="005C0F2E">
      <w:pPr>
        <w:spacing w:after="0" w:line="20" w:lineRule="atLeast"/>
        <w:rPr>
          <w:b/>
          <w:u w:val="single"/>
        </w:rPr>
      </w:pPr>
      <w:r w:rsidRPr="0093198B">
        <w:rPr>
          <w:b/>
          <w:u w:val="single"/>
        </w:rPr>
        <w:t>Policies and Procedures</w:t>
      </w:r>
    </w:p>
    <w:p w14:paraId="3DD1ADE7" w14:textId="77777777" w:rsidR="0005022D" w:rsidRPr="0005022D" w:rsidRDefault="0005022D" w:rsidP="005C0F2E">
      <w:pPr>
        <w:spacing w:after="0" w:line="20" w:lineRule="atLeast"/>
        <w:rPr>
          <w:b/>
        </w:rPr>
      </w:pPr>
    </w:p>
    <w:p w14:paraId="300959F9" w14:textId="1CE9031C" w:rsidR="0005022D" w:rsidRPr="0005022D" w:rsidRDefault="0005022D" w:rsidP="00751948">
      <w:pPr>
        <w:spacing w:after="0" w:line="20" w:lineRule="atLeast"/>
        <w:rPr>
          <w:iCs/>
        </w:rPr>
      </w:pPr>
      <w:r w:rsidRPr="0005022D">
        <w:rPr>
          <w:i/>
        </w:rPr>
        <w:t xml:space="preserve">Email: </w:t>
      </w:r>
      <w:r w:rsidRPr="0005022D">
        <w:rPr>
          <w:iCs/>
        </w:rPr>
        <w:t xml:space="preserve">I will respond to student emails </w:t>
      </w:r>
      <w:r w:rsidR="00751948">
        <w:rPr>
          <w:iCs/>
        </w:rPr>
        <w:t>as quickly as I can, but please note that I</w:t>
      </w:r>
      <w:r w:rsidRPr="0005022D">
        <w:rPr>
          <w:iCs/>
        </w:rPr>
        <w:t xml:space="preserve"> maintain a strict 9-to-5, which is what allows me to bring my best self to teaching</w:t>
      </w:r>
      <w:r w:rsidR="00751948">
        <w:rPr>
          <w:iCs/>
        </w:rPr>
        <w:t xml:space="preserve">. </w:t>
      </w:r>
      <w:r w:rsidRPr="0005022D">
        <w:rPr>
          <w:iCs/>
        </w:rPr>
        <w:t>Accordingly, please be patient with me as I do my best to respond in a timely manner.</w:t>
      </w:r>
      <w:r w:rsidR="00751948">
        <w:rPr>
          <w:iCs/>
        </w:rPr>
        <w:t xml:space="preserve"> To be clear: </w:t>
      </w:r>
      <w:r w:rsidR="00751948" w:rsidRPr="0021252E">
        <w:rPr>
          <w:b/>
          <w:bCs/>
          <w:iCs/>
        </w:rPr>
        <w:t xml:space="preserve">I </w:t>
      </w:r>
      <w:r w:rsidR="00751948" w:rsidRPr="0021252E">
        <w:rPr>
          <w:b/>
          <w:bCs/>
          <w:i/>
        </w:rPr>
        <w:t>do not</w:t>
      </w:r>
      <w:r w:rsidR="00751948" w:rsidRPr="0021252E">
        <w:rPr>
          <w:b/>
          <w:bCs/>
          <w:iCs/>
        </w:rPr>
        <w:t xml:space="preserve"> check my email on the weekend</w:t>
      </w:r>
      <w:r w:rsidR="00751948">
        <w:rPr>
          <w:iCs/>
        </w:rPr>
        <w:t>.</w:t>
      </w:r>
    </w:p>
    <w:p w14:paraId="364F6838" w14:textId="492A2277" w:rsidR="007D7B87" w:rsidRPr="007D7B87" w:rsidRDefault="007D7B87" w:rsidP="007D7B87">
      <w:pPr>
        <w:spacing w:after="0" w:line="20" w:lineRule="atLeast"/>
        <w:rPr>
          <w:i/>
          <w:iCs/>
        </w:rPr>
      </w:pPr>
    </w:p>
    <w:p w14:paraId="1F5DF062" w14:textId="77777777" w:rsidR="007D7B87" w:rsidRPr="007D7B87" w:rsidRDefault="007D7B87" w:rsidP="007D7B87">
      <w:pPr>
        <w:spacing w:after="0" w:line="20" w:lineRule="atLeast"/>
        <w:rPr>
          <w:i/>
          <w:iCs/>
        </w:rPr>
      </w:pPr>
      <w:r w:rsidRPr="007D7B87">
        <w:rPr>
          <w:i/>
          <w:iCs/>
        </w:rPr>
        <w:t xml:space="preserve">Use of AI: </w:t>
      </w:r>
      <w:r w:rsidRPr="007D7B87">
        <w:t xml:space="preserve">It doesn’t bother me hugely if you use ChatGPT as part of your process for the written assignments in this course. Please refer to the AI and Human Collaboration pdf in the course Files directory on Canvas. You are permitted to use these tools up to the level of </w:t>
      </w:r>
      <w:r w:rsidRPr="007D7B87">
        <w:rPr>
          <w:b/>
          <w:bCs/>
        </w:rPr>
        <w:t xml:space="preserve">Human essay with AI assistance </w:t>
      </w:r>
      <w:r w:rsidRPr="007D7B87">
        <w:t xml:space="preserve">or </w:t>
      </w:r>
      <w:r w:rsidRPr="007D7B87">
        <w:rPr>
          <w:b/>
          <w:bCs/>
        </w:rPr>
        <w:t xml:space="preserve">Human essay with AI assistance for outline &amp; refs </w:t>
      </w:r>
      <w:r w:rsidRPr="007D7B87">
        <w:t xml:space="preserve">according to the schema in the first two tables of that document. The categories above these in the table are not allowed for this course. Please refer to this </w:t>
      </w:r>
      <w:hyperlink r:id="rId59" w:history="1">
        <w:r w:rsidRPr="007D7B87">
          <w:rPr>
            <w:rStyle w:val="Hyperlink"/>
          </w:rPr>
          <w:t>guide for students about composition with AI</w:t>
        </w:r>
      </w:hyperlink>
      <w:r w:rsidRPr="007D7B87">
        <w:t xml:space="preserve"> for more information. Do be aware that not only is passing off AI-generated text as your own work potentially a violation of academic integrity (i.e., plagiarism) it is also a violation of the Terms of Service for OpenAI as well. So don’t do that. Just be honest about how you used the tool!</w:t>
      </w:r>
    </w:p>
    <w:p w14:paraId="73835081" w14:textId="77777777" w:rsidR="007D7B87" w:rsidRPr="0005022D" w:rsidRDefault="007D7B87" w:rsidP="005C0F2E">
      <w:pPr>
        <w:spacing w:after="0" w:line="20" w:lineRule="atLeast"/>
        <w:rPr>
          <w:i/>
          <w:iCs/>
        </w:rPr>
      </w:pPr>
    </w:p>
    <w:p w14:paraId="74570FBE" w14:textId="77777777" w:rsidR="0005022D" w:rsidRPr="0005022D" w:rsidRDefault="0005022D" w:rsidP="005C0F2E">
      <w:pPr>
        <w:spacing w:after="0" w:line="20" w:lineRule="atLeast"/>
      </w:pPr>
      <w:r w:rsidRPr="0005022D">
        <w:rPr>
          <w:i/>
          <w:iCs/>
        </w:rPr>
        <w:t xml:space="preserve">COVID: </w:t>
      </w:r>
      <w:r w:rsidRPr="0005022D">
        <w:t>Students experiencing symptoms consistent with COVID-19 or concerned about a possible exposure should contact Habif Health and Wellness Center (314 935-6666) to arrange for testing as indicated. If instructed by Habif to quarantine or isolate, students should notify their instructor as soon as possible by forwarding the email they received from Habif. Any accommodation needs for COVID-</w:t>
      </w:r>
      <w:r w:rsidRPr="0005022D">
        <w:lastRenderedPageBreak/>
        <w:t xml:space="preserve">related absence not covered in an instructor’s standard course policies should be discussed between the student and instructor. While on campus, it is imperative that students follow all public health guidelines established to reduce the risk of COVID-19 transmission within our community. The full set of University protocols can be found at </w:t>
      </w:r>
      <w:hyperlink r:id="rId60" w:history="1">
        <w:r w:rsidRPr="0005022D">
          <w:rPr>
            <w:rStyle w:val="Hyperlink"/>
          </w:rPr>
          <w:t>https://covid19.wustl.edu/health-safety/</w:t>
        </w:r>
      </w:hyperlink>
      <w:r w:rsidRPr="0005022D">
        <w:t>. This includes: Strongly recommended masking in indoor spaces; requesting amplification devices, captioning, or clear masks; maintaining physical distancing as needed; and practicing good personal hygiene.</w:t>
      </w:r>
    </w:p>
    <w:p w14:paraId="4B03E854" w14:textId="77777777" w:rsidR="0005022D" w:rsidRPr="0005022D" w:rsidRDefault="0005022D" w:rsidP="005C0F2E">
      <w:pPr>
        <w:spacing w:after="0" w:line="20" w:lineRule="atLeast"/>
        <w:rPr>
          <w:i/>
        </w:rPr>
      </w:pPr>
    </w:p>
    <w:p w14:paraId="6FF4C58A" w14:textId="77777777" w:rsidR="0005022D" w:rsidRPr="0005022D" w:rsidRDefault="0005022D" w:rsidP="005C0F2E">
      <w:pPr>
        <w:spacing w:after="0" w:line="20" w:lineRule="atLeast"/>
        <w:rPr>
          <w:i/>
        </w:rPr>
      </w:pPr>
      <w:r w:rsidRPr="0005022D">
        <w:rPr>
          <w:i/>
        </w:rPr>
        <w:t xml:space="preserve">Preferred Name and Personal Pronouns: </w:t>
      </w:r>
      <w:r w:rsidRPr="0005022D">
        <w:rPr>
          <w:iCs/>
        </w:rPr>
        <w:t xml:space="preserve">Washington University in St. Louis recognizes that many students prefer to use names other than their legal ones to identify themselves. In addition, in order to affirm each person’s gender identity and lived experiences, it is important that we ask and check in with others about pronouns. This simple effort can make a profound difference in a person’s experience of safety, respect, and support.  See: </w:t>
      </w:r>
      <w:hyperlink r:id="rId61" w:history="1">
        <w:r w:rsidRPr="0005022D">
          <w:rPr>
            <w:rStyle w:val="Hyperlink"/>
            <w:iCs/>
          </w:rPr>
          <w:t>https://students.wustl.edu/pronouns-information/</w:t>
        </w:r>
      </w:hyperlink>
      <w:r w:rsidRPr="0005022D">
        <w:rPr>
          <w:iCs/>
        </w:rPr>
        <w:t xml:space="preserve">, </w:t>
      </w:r>
      <w:hyperlink r:id="rId62" w:history="1">
        <w:r w:rsidRPr="0005022D">
          <w:rPr>
            <w:rStyle w:val="Hyperlink"/>
            <w:iCs/>
          </w:rPr>
          <w:t>https://registrar.wustl.edu/student-records/ssn-name-changes/preferred-name/</w:t>
        </w:r>
      </w:hyperlink>
      <w:r w:rsidRPr="0005022D">
        <w:rPr>
          <w:iCs/>
        </w:rPr>
        <w:t>.</w:t>
      </w:r>
    </w:p>
    <w:p w14:paraId="1C4B35F9" w14:textId="77777777" w:rsidR="0005022D" w:rsidRPr="0005022D" w:rsidRDefault="0005022D" w:rsidP="005C0F2E">
      <w:pPr>
        <w:spacing w:after="0" w:line="20" w:lineRule="atLeast"/>
        <w:rPr>
          <w:iCs/>
        </w:rPr>
      </w:pPr>
    </w:p>
    <w:p w14:paraId="0C62483C" w14:textId="77777777" w:rsidR="0005022D" w:rsidRPr="0005022D" w:rsidRDefault="0005022D" w:rsidP="005C0F2E">
      <w:pPr>
        <w:spacing w:after="0" w:line="20" w:lineRule="atLeast"/>
        <w:rPr>
          <w:u w:val="single"/>
        </w:rPr>
      </w:pPr>
      <w:r w:rsidRPr="0005022D">
        <w:rPr>
          <w:i/>
        </w:rPr>
        <w:t>Diversity</w:t>
      </w:r>
      <w:r w:rsidRPr="0005022D">
        <w:t xml:space="preserve">: Diversity encompasses acceptance and respect. The term "diversity" encompasses differences of culture, background, and experience among individuals and groups. Such differences include, but are not limited to, differences of race, ethnicity, national origin, color, gender, sexual orientation, gender identity, age, and abilities, as well as political and religious affiliation and socioeconomic status. Diversity strengthens our sense of community, and is vital to our knowledge creation, problem solving and productivity — all of which are essential to our mission as a world-class university. Enhancing our diversity, while making Washington University a more inclusive place, is not an option. It is an imperative. For more information about diversity and inclusion at WashU visit: </w:t>
      </w:r>
      <w:hyperlink r:id="rId63" w:history="1">
        <w:r w:rsidRPr="0005022D">
          <w:rPr>
            <w:rStyle w:val="Hyperlink"/>
          </w:rPr>
          <w:t>https://diversity.wustl.edu/framework/resources/</w:t>
        </w:r>
      </w:hyperlink>
    </w:p>
    <w:p w14:paraId="3179D0CF" w14:textId="77777777" w:rsidR="0005022D" w:rsidRPr="0005022D" w:rsidRDefault="0005022D" w:rsidP="005C0F2E">
      <w:pPr>
        <w:spacing w:after="0" w:line="20" w:lineRule="atLeast"/>
      </w:pPr>
    </w:p>
    <w:p w14:paraId="294C52B8" w14:textId="77777777" w:rsidR="0005022D" w:rsidRPr="0005022D" w:rsidRDefault="0005022D" w:rsidP="005C0F2E">
      <w:pPr>
        <w:spacing w:after="0" w:line="20" w:lineRule="atLeast"/>
        <w:rPr>
          <w:iCs/>
        </w:rPr>
      </w:pPr>
      <w:r w:rsidRPr="0005022D">
        <w:rPr>
          <w:i/>
        </w:rPr>
        <w:t xml:space="preserve">WashU Cares: </w:t>
      </w:r>
      <w:r w:rsidRPr="0005022D">
        <w:t>WashU Cares specializes providing referrals and resources, both on, and off campus for mental health, medical health, financial and academic resources by using supportive case management. WashU Cares also receives reports on students who may need help connecting to resources or whom a campus partner is concerned about. If you are concerned about yourself or another student, you can file a report here: </w:t>
      </w:r>
      <w:hyperlink r:id="rId64" w:tgtFrame="_blank" w:tooltip="Original URL: https://washucares.wustl.edu/. Click or tap if you trust this link." w:history="1">
        <w:r w:rsidRPr="0005022D">
          <w:rPr>
            <w:rStyle w:val="Hyperlink"/>
          </w:rPr>
          <w:t>https://washucares.wustl.edu/</w:t>
        </w:r>
      </w:hyperlink>
      <w:r w:rsidRPr="0005022D">
        <w:t>. Mental Health Services’ professional staff members work with students to resolve personal and interpersonal difficulties, many of which can affect a student’s academic experience. These include conflicts with or worry about friends or family, concerns about eating or drinking patterns, and feelings of anxiety, depression, and thoughts of suicide.  See:</w:t>
      </w:r>
      <w:r w:rsidRPr="0005022D">
        <w:rPr>
          <w:u w:val="single"/>
        </w:rPr>
        <w:t xml:space="preserve"> </w:t>
      </w:r>
      <w:hyperlink r:id="rId65">
        <w:r w:rsidRPr="0005022D">
          <w:rPr>
            <w:rStyle w:val="Hyperlink"/>
          </w:rPr>
          <w:t>https://students.wustl.edu/mental-health-services/</w:t>
        </w:r>
      </w:hyperlink>
      <w:r w:rsidRPr="0005022D">
        <w:rPr>
          <w:u w:val="single"/>
        </w:rPr>
        <w:t>.</w:t>
      </w:r>
    </w:p>
    <w:p w14:paraId="700E1530" w14:textId="77777777" w:rsidR="0005022D" w:rsidRPr="0005022D" w:rsidRDefault="0005022D" w:rsidP="005C0F2E">
      <w:pPr>
        <w:spacing w:after="0" w:line="20" w:lineRule="atLeast"/>
        <w:rPr>
          <w:i/>
        </w:rPr>
      </w:pPr>
    </w:p>
    <w:p w14:paraId="674FC30D" w14:textId="77777777" w:rsidR="0005022D" w:rsidRPr="0005022D" w:rsidRDefault="0005022D" w:rsidP="005C0F2E">
      <w:pPr>
        <w:spacing w:after="0" w:line="20" w:lineRule="atLeast"/>
      </w:pPr>
      <w:r w:rsidRPr="0005022D">
        <w:rPr>
          <w:i/>
        </w:rPr>
        <w:t xml:space="preserve">Sexual Harassment and Assault: </w:t>
      </w:r>
      <w:r w:rsidRPr="0005022D">
        <w:t xml:space="preserve">If a student discusses or discloses an instance of sexual assault, sex discrimination, sexual harassment, dating violence, domestic violence or stalking, or if a faculty member otherwise observes or becomes aware of such an allegation, the faculty member will keep the information as private as possible, but as a faculty member of Washington University, they are required to immediately report it to the Department Chair, Dean, or to Ms. Cynthia Copeland, the Associate Title IX Coordinator, at (314) 935-3411, </w:t>
      </w:r>
      <w:hyperlink r:id="rId66" w:history="1">
        <w:r w:rsidRPr="0005022D">
          <w:rPr>
            <w:rStyle w:val="Hyperlink"/>
          </w:rPr>
          <w:t>cmcopeland@wustl.edu</w:t>
        </w:r>
      </w:hyperlink>
      <w:r w:rsidRPr="0005022D">
        <w:t xml:space="preserve">. Additionally, you can report incidents or complaints to the Office of Student Conduct and Community Standards or by contacting WUPD at (314) 935-5555 or your local law enforcement agency. See: </w:t>
      </w:r>
      <w:hyperlink r:id="rId67" w:history="1">
        <w:r w:rsidRPr="0005022D">
          <w:rPr>
            <w:rStyle w:val="Hyperlink"/>
          </w:rPr>
          <w:t>Title IX</w:t>
        </w:r>
      </w:hyperlink>
      <w:r w:rsidRPr="0005022D">
        <w:t>.</w:t>
      </w:r>
    </w:p>
    <w:p w14:paraId="79FACA39" w14:textId="77777777" w:rsidR="0005022D" w:rsidRPr="0005022D" w:rsidRDefault="0005022D" w:rsidP="005C0F2E">
      <w:pPr>
        <w:spacing w:after="0" w:line="20" w:lineRule="atLeast"/>
        <w:rPr>
          <w:i/>
        </w:rPr>
      </w:pPr>
    </w:p>
    <w:p w14:paraId="252CDA41" w14:textId="77777777" w:rsidR="0005022D" w:rsidRPr="0005022D" w:rsidRDefault="0005022D" w:rsidP="005C0F2E">
      <w:pPr>
        <w:spacing w:after="0" w:line="20" w:lineRule="atLeast"/>
        <w:rPr>
          <w:u w:val="single"/>
        </w:rPr>
      </w:pPr>
      <w:r w:rsidRPr="0005022D">
        <w:rPr>
          <w:i/>
        </w:rPr>
        <w:t>Academic honesty</w:t>
      </w:r>
      <w:r w:rsidRPr="0005022D">
        <w:t xml:space="preserve">: 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w:t>
      </w:r>
      <w:r w:rsidRPr="0005022D">
        <w:lastRenderedPageBreak/>
        <w:t xml:space="preserve">academic sanctions from the instructor, including failing the course for any violation, to disciplinary sanctions ranging from probation to expulsion. When in doubt about plagiarism, paraphrasing, quoting, collaboration, or any other form of cheating, consult the course instructor. See WashU’s formal policy: </w:t>
      </w:r>
      <w:hyperlink r:id="rId68" w:history="1">
        <w:r w:rsidRPr="0005022D">
          <w:rPr>
            <w:rStyle w:val="Hyperlink"/>
          </w:rPr>
          <w:t>http://wustl.edu/policies/undergraduate-academic-integrity.html</w:t>
        </w:r>
      </w:hyperlink>
    </w:p>
    <w:p w14:paraId="44BDB8AB" w14:textId="77777777" w:rsidR="0005022D" w:rsidRPr="0005022D" w:rsidRDefault="0005022D" w:rsidP="005C0F2E">
      <w:pPr>
        <w:spacing w:after="0" w:line="20" w:lineRule="atLeast"/>
        <w:rPr>
          <w:u w:val="single"/>
        </w:rPr>
      </w:pPr>
    </w:p>
    <w:p w14:paraId="3D6255C8" w14:textId="77777777" w:rsidR="0005022D" w:rsidRPr="0005022D" w:rsidRDefault="0005022D" w:rsidP="005C0F2E">
      <w:pPr>
        <w:spacing w:after="0" w:line="20" w:lineRule="atLeast"/>
        <w:rPr>
          <w:u w:val="single"/>
        </w:rPr>
      </w:pPr>
      <w:r w:rsidRPr="0005022D">
        <w:rPr>
          <w:i/>
          <w:iCs/>
        </w:rPr>
        <w:t xml:space="preserve">Bias Report and Support System (BRSS): </w:t>
      </w:r>
      <w:r w:rsidRPr="0005022D">
        <w:t xml:space="preserve">The University has a process through which students who have experienced or witnessed incidents of bias, prejudice, or discrimination against a student can report their experiences to the University’s Bias Report and Support System (BRSS) team. To report an instance of bias, visit </w:t>
      </w:r>
      <w:hyperlink r:id="rId69" w:history="1">
        <w:r w:rsidRPr="0005022D">
          <w:rPr>
            <w:rStyle w:val="Hyperlink"/>
          </w:rPr>
          <w:t>https://students.wustl.edu/bias-report-support-system/</w:t>
        </w:r>
      </w:hyperlink>
      <w:r w:rsidRPr="0005022D">
        <w:t>.</w:t>
      </w:r>
    </w:p>
    <w:p w14:paraId="0081B573" w14:textId="77777777" w:rsidR="0005022D" w:rsidRPr="0005022D" w:rsidRDefault="0005022D" w:rsidP="005C0F2E">
      <w:pPr>
        <w:spacing w:after="0" w:line="20" w:lineRule="atLeast"/>
        <w:rPr>
          <w:u w:val="single"/>
        </w:rPr>
      </w:pPr>
    </w:p>
    <w:p w14:paraId="1716FFC0" w14:textId="698DE7E4" w:rsidR="0005022D" w:rsidRDefault="0005022D" w:rsidP="00751948">
      <w:pPr>
        <w:spacing w:after="0" w:line="20" w:lineRule="atLeast"/>
      </w:pPr>
      <w:r w:rsidRPr="0005022D">
        <w:rPr>
          <w:i/>
        </w:rPr>
        <w:t>Disability</w:t>
      </w:r>
      <w:r w:rsidRPr="0005022D">
        <w:t xml:space="preserve">: As Washington University we realize that students encounter many challenges in your educational experience. WashU has great resources. The first point of contact is Cornerstone </w:t>
      </w:r>
      <w:r w:rsidRPr="0005022D">
        <w:rPr>
          <w:u w:val="single"/>
        </w:rPr>
        <w:t>http://cornerstone.wustl.edu/</w:t>
      </w:r>
      <w:r w:rsidRPr="0005022D">
        <w:t xml:space="preserve"> If you have any needs or concerns of any kind, please contact me by email </w:t>
      </w:r>
      <w:hyperlink r:id="rId70" w:history="1">
        <w:r w:rsidRPr="0005022D">
          <w:rPr>
            <w:rStyle w:val="Hyperlink"/>
          </w:rPr>
          <w:t>kyleo@wustl.edu</w:t>
        </w:r>
      </w:hyperlink>
      <w:r w:rsidRPr="0005022D">
        <w:t xml:space="preserve"> as soon as possible.</w:t>
      </w:r>
    </w:p>
    <w:p w14:paraId="26267A2F" w14:textId="77777777" w:rsidR="003C76D4" w:rsidRDefault="003C76D4" w:rsidP="00751948">
      <w:pPr>
        <w:spacing w:after="0" w:line="20" w:lineRule="atLeast"/>
      </w:pPr>
    </w:p>
    <w:p w14:paraId="4405C929" w14:textId="57E19808" w:rsidR="003C76D4" w:rsidRPr="0005022D" w:rsidRDefault="003C76D4" w:rsidP="00751948">
      <w:pPr>
        <w:spacing w:after="0" w:line="20" w:lineRule="atLeast"/>
      </w:pPr>
      <w:r w:rsidRPr="003C76D4">
        <w:rPr>
          <w:i/>
          <w:iCs/>
        </w:rPr>
        <w:t>Acknowledgements</w:t>
      </w:r>
      <w:r>
        <w:t xml:space="preserve">: The reading list was, in substantial measure, inspired by that of </w:t>
      </w:r>
      <w:r w:rsidRPr="003C76D4">
        <w:t>Dr. Claire Ebert</w:t>
      </w:r>
      <w:r>
        <w:t xml:space="preserve"> (University of Pittsburgh) who kindly shared her syllabus “Unraveling the Anthropocene” with me, and which contributed to the linear and cumulative coherence of Unit 2 in particular. </w:t>
      </w:r>
    </w:p>
    <w:sectPr w:rsidR="003C76D4" w:rsidRPr="0005022D">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5C52" w14:textId="77777777" w:rsidR="00343E24" w:rsidRDefault="00343E24" w:rsidP="001A0812">
      <w:pPr>
        <w:spacing w:after="0" w:line="240" w:lineRule="auto"/>
      </w:pPr>
      <w:r>
        <w:separator/>
      </w:r>
    </w:p>
  </w:endnote>
  <w:endnote w:type="continuationSeparator" w:id="0">
    <w:p w14:paraId="5797254E" w14:textId="77777777" w:rsidR="00343E24" w:rsidRDefault="00343E24" w:rsidP="001A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58563"/>
      <w:docPartObj>
        <w:docPartGallery w:val="Page Numbers (Bottom of Page)"/>
        <w:docPartUnique/>
      </w:docPartObj>
    </w:sdtPr>
    <w:sdtEndPr>
      <w:rPr>
        <w:noProof/>
      </w:rPr>
    </w:sdtEndPr>
    <w:sdtContent>
      <w:p w14:paraId="0811A668" w14:textId="14B12A9B" w:rsidR="00AC789F" w:rsidRDefault="00AC789F">
        <w:pPr>
          <w:pStyle w:val="Footer"/>
          <w:jc w:val="right"/>
        </w:pPr>
        <w:r>
          <w:fldChar w:fldCharType="begin"/>
        </w:r>
        <w:r>
          <w:instrText xml:space="preserve"> PAGE   \* MERGEFORMAT </w:instrText>
        </w:r>
        <w:r>
          <w:fldChar w:fldCharType="separate"/>
        </w:r>
        <w:r w:rsidR="00260CB3">
          <w:rPr>
            <w:noProof/>
          </w:rPr>
          <w:t>12</w:t>
        </w:r>
        <w:r>
          <w:rPr>
            <w:noProof/>
          </w:rPr>
          <w:fldChar w:fldCharType="end"/>
        </w:r>
      </w:p>
    </w:sdtContent>
  </w:sdt>
  <w:p w14:paraId="28298CC5" w14:textId="77777777" w:rsidR="00AC789F" w:rsidRDefault="00AC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D927" w14:textId="77777777" w:rsidR="00343E24" w:rsidRDefault="00343E24" w:rsidP="001A0812">
      <w:pPr>
        <w:spacing w:after="0" w:line="240" w:lineRule="auto"/>
      </w:pPr>
      <w:r>
        <w:separator/>
      </w:r>
    </w:p>
  </w:footnote>
  <w:footnote w:type="continuationSeparator" w:id="0">
    <w:p w14:paraId="3EA6B663" w14:textId="77777777" w:rsidR="00343E24" w:rsidRDefault="00343E24" w:rsidP="001A0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B3D0" w14:textId="77777777" w:rsidR="00AC789F" w:rsidRDefault="00AC789F" w:rsidP="001A0812">
    <w:pPr>
      <w:pStyle w:val="Header"/>
    </w:pPr>
    <w:r>
      <w:t>Spring 2023</w:t>
    </w:r>
    <w:r>
      <w:ptab w:relativeTo="margin" w:alignment="center" w:leader="none"/>
    </w:r>
    <w:r>
      <w:ptab w:relativeTo="margin" w:alignment="right" w:leader="none"/>
    </w:r>
    <w:r>
      <w:t>Olson, ANTH 379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677"/>
    <w:multiLevelType w:val="multilevel"/>
    <w:tmpl w:val="84703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916F1A"/>
    <w:multiLevelType w:val="hybridMultilevel"/>
    <w:tmpl w:val="F40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326B"/>
    <w:multiLevelType w:val="hybridMultilevel"/>
    <w:tmpl w:val="F07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E42D3"/>
    <w:multiLevelType w:val="hybridMultilevel"/>
    <w:tmpl w:val="1DEE94FE"/>
    <w:lvl w:ilvl="0" w:tplc="FFFFFFFF">
      <w:start w:val="1"/>
      <w:numFmt w:val="decimal"/>
      <w:lvlText w:val="%1)"/>
      <w:lvlJc w:val="left"/>
      <w:pPr>
        <w:ind w:left="720" w:hanging="360"/>
      </w:pPr>
      <w:rPr>
        <w:rFonts w:hint="default"/>
      </w:rPr>
    </w:lvl>
    <w:lvl w:ilvl="1" w:tplc="40F8DF9C">
      <w:start w:val="1"/>
      <w:numFmt w:val="lowerLetter"/>
      <w:lvlText w:val="%2."/>
      <w:lvlJc w:val="left"/>
      <w:pPr>
        <w:ind w:left="1440" w:hanging="360"/>
      </w:pPr>
      <w:rPr>
        <w:b w:val="0"/>
        <w:bCs/>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27305F"/>
    <w:multiLevelType w:val="hybridMultilevel"/>
    <w:tmpl w:val="789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4DB0"/>
    <w:multiLevelType w:val="hybridMultilevel"/>
    <w:tmpl w:val="23303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00124D"/>
    <w:multiLevelType w:val="hybridMultilevel"/>
    <w:tmpl w:val="9BBA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36250"/>
    <w:multiLevelType w:val="hybridMultilevel"/>
    <w:tmpl w:val="C9E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93CEA"/>
    <w:multiLevelType w:val="hybridMultilevel"/>
    <w:tmpl w:val="483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7"/>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12"/>
    <w:rsid w:val="0000286C"/>
    <w:rsid w:val="00013AA3"/>
    <w:rsid w:val="00025584"/>
    <w:rsid w:val="0005022D"/>
    <w:rsid w:val="000620D2"/>
    <w:rsid w:val="0006338E"/>
    <w:rsid w:val="00073004"/>
    <w:rsid w:val="0008005C"/>
    <w:rsid w:val="0009547D"/>
    <w:rsid w:val="000C4914"/>
    <w:rsid w:val="000C4D5A"/>
    <w:rsid w:val="000E578E"/>
    <w:rsid w:val="00124BC3"/>
    <w:rsid w:val="00160C3B"/>
    <w:rsid w:val="00166506"/>
    <w:rsid w:val="00176B3D"/>
    <w:rsid w:val="00183F3A"/>
    <w:rsid w:val="001847A7"/>
    <w:rsid w:val="001A0812"/>
    <w:rsid w:val="001D54A4"/>
    <w:rsid w:val="001D6447"/>
    <w:rsid w:val="001E4838"/>
    <w:rsid w:val="001F508D"/>
    <w:rsid w:val="0021252E"/>
    <w:rsid w:val="00232C8C"/>
    <w:rsid w:val="00260CB3"/>
    <w:rsid w:val="00286ED4"/>
    <w:rsid w:val="002A7D7E"/>
    <w:rsid w:val="002B7957"/>
    <w:rsid w:val="002D5C60"/>
    <w:rsid w:val="002F5541"/>
    <w:rsid w:val="00310FCC"/>
    <w:rsid w:val="00317D2B"/>
    <w:rsid w:val="00330D29"/>
    <w:rsid w:val="00343E24"/>
    <w:rsid w:val="0035756E"/>
    <w:rsid w:val="0036023A"/>
    <w:rsid w:val="00375F6E"/>
    <w:rsid w:val="003776EA"/>
    <w:rsid w:val="003A55DA"/>
    <w:rsid w:val="003B64F8"/>
    <w:rsid w:val="003C76D4"/>
    <w:rsid w:val="003E763C"/>
    <w:rsid w:val="00412C4D"/>
    <w:rsid w:val="0041313F"/>
    <w:rsid w:val="00417F39"/>
    <w:rsid w:val="00427142"/>
    <w:rsid w:val="00436598"/>
    <w:rsid w:val="00453838"/>
    <w:rsid w:val="004622A9"/>
    <w:rsid w:val="00473260"/>
    <w:rsid w:val="004A2A59"/>
    <w:rsid w:val="004B20DD"/>
    <w:rsid w:val="004E1571"/>
    <w:rsid w:val="004F24BB"/>
    <w:rsid w:val="005272DD"/>
    <w:rsid w:val="00555901"/>
    <w:rsid w:val="00561B9F"/>
    <w:rsid w:val="005714AF"/>
    <w:rsid w:val="00572973"/>
    <w:rsid w:val="005736C9"/>
    <w:rsid w:val="005B4659"/>
    <w:rsid w:val="005C0E95"/>
    <w:rsid w:val="005C0F2E"/>
    <w:rsid w:val="005D12D7"/>
    <w:rsid w:val="005D39CF"/>
    <w:rsid w:val="005E20AF"/>
    <w:rsid w:val="005E7E9A"/>
    <w:rsid w:val="005F318D"/>
    <w:rsid w:val="005F4369"/>
    <w:rsid w:val="00603DDF"/>
    <w:rsid w:val="00637C0D"/>
    <w:rsid w:val="00642C80"/>
    <w:rsid w:val="006B24FA"/>
    <w:rsid w:val="006B3460"/>
    <w:rsid w:val="006C3C40"/>
    <w:rsid w:val="006E3B00"/>
    <w:rsid w:val="006F3C70"/>
    <w:rsid w:val="007057E6"/>
    <w:rsid w:val="0070661C"/>
    <w:rsid w:val="007475E3"/>
    <w:rsid w:val="00751948"/>
    <w:rsid w:val="00782BD7"/>
    <w:rsid w:val="0078506A"/>
    <w:rsid w:val="007936D5"/>
    <w:rsid w:val="007A236B"/>
    <w:rsid w:val="007A4F1A"/>
    <w:rsid w:val="007D2815"/>
    <w:rsid w:val="007D7B87"/>
    <w:rsid w:val="007E7126"/>
    <w:rsid w:val="00821499"/>
    <w:rsid w:val="0082465B"/>
    <w:rsid w:val="0082619D"/>
    <w:rsid w:val="00832EF2"/>
    <w:rsid w:val="008430DB"/>
    <w:rsid w:val="00871CB8"/>
    <w:rsid w:val="00895102"/>
    <w:rsid w:val="008E10A8"/>
    <w:rsid w:val="008E2CA0"/>
    <w:rsid w:val="0093198B"/>
    <w:rsid w:val="009508AB"/>
    <w:rsid w:val="009A2DCC"/>
    <w:rsid w:val="009C5481"/>
    <w:rsid w:val="009C55D8"/>
    <w:rsid w:val="009E556A"/>
    <w:rsid w:val="009E603D"/>
    <w:rsid w:val="00A16532"/>
    <w:rsid w:val="00A95D86"/>
    <w:rsid w:val="00AC789F"/>
    <w:rsid w:val="00AE0F9D"/>
    <w:rsid w:val="00B3723D"/>
    <w:rsid w:val="00B43173"/>
    <w:rsid w:val="00B43B80"/>
    <w:rsid w:val="00B50C33"/>
    <w:rsid w:val="00B5170F"/>
    <w:rsid w:val="00B82824"/>
    <w:rsid w:val="00B834EF"/>
    <w:rsid w:val="00B8665B"/>
    <w:rsid w:val="00BB4B10"/>
    <w:rsid w:val="00BF33A8"/>
    <w:rsid w:val="00C01528"/>
    <w:rsid w:val="00C22B20"/>
    <w:rsid w:val="00C30601"/>
    <w:rsid w:val="00C35005"/>
    <w:rsid w:val="00C630A1"/>
    <w:rsid w:val="00C639D3"/>
    <w:rsid w:val="00CA21E1"/>
    <w:rsid w:val="00CB5D75"/>
    <w:rsid w:val="00CC3677"/>
    <w:rsid w:val="00CC58D5"/>
    <w:rsid w:val="00CE165E"/>
    <w:rsid w:val="00CE53F7"/>
    <w:rsid w:val="00CF34EB"/>
    <w:rsid w:val="00D21E33"/>
    <w:rsid w:val="00D278F4"/>
    <w:rsid w:val="00DA57C1"/>
    <w:rsid w:val="00DD5624"/>
    <w:rsid w:val="00DF606D"/>
    <w:rsid w:val="00E13461"/>
    <w:rsid w:val="00E713A8"/>
    <w:rsid w:val="00E9161A"/>
    <w:rsid w:val="00E922EA"/>
    <w:rsid w:val="00E96B82"/>
    <w:rsid w:val="00EC7A7A"/>
    <w:rsid w:val="00ED4942"/>
    <w:rsid w:val="00EF4D0D"/>
    <w:rsid w:val="00F00AFF"/>
    <w:rsid w:val="00F07D18"/>
    <w:rsid w:val="00F573D6"/>
    <w:rsid w:val="00F65BB3"/>
    <w:rsid w:val="00F7370A"/>
    <w:rsid w:val="00F80C86"/>
    <w:rsid w:val="00FA2860"/>
    <w:rsid w:val="00FC22CE"/>
    <w:rsid w:val="00FD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91EC"/>
  <w15:chartTrackingRefBased/>
  <w15:docId w15:val="{4E0813CF-F45F-43A9-9DD0-357A244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812"/>
  </w:style>
  <w:style w:type="paragraph" w:styleId="Footer">
    <w:name w:val="footer"/>
    <w:basedOn w:val="Normal"/>
    <w:link w:val="FooterChar"/>
    <w:uiPriority w:val="99"/>
    <w:unhideWhenUsed/>
    <w:rsid w:val="001A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812"/>
  </w:style>
  <w:style w:type="character" w:styleId="Hyperlink">
    <w:name w:val="Hyperlink"/>
    <w:basedOn w:val="DefaultParagraphFont"/>
    <w:uiPriority w:val="99"/>
    <w:unhideWhenUsed/>
    <w:rsid w:val="001A0812"/>
    <w:rPr>
      <w:color w:val="0563C1" w:themeColor="hyperlink"/>
      <w:u w:val="single"/>
    </w:rPr>
  </w:style>
  <w:style w:type="table" w:styleId="TableGrid">
    <w:name w:val="Table Grid"/>
    <w:basedOn w:val="TableNormal"/>
    <w:uiPriority w:val="39"/>
    <w:rsid w:val="001A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CA0"/>
    <w:pPr>
      <w:spacing w:after="0" w:line="240" w:lineRule="auto"/>
    </w:pPr>
  </w:style>
  <w:style w:type="paragraph" w:styleId="ListParagraph">
    <w:name w:val="List Paragraph"/>
    <w:basedOn w:val="Normal"/>
    <w:uiPriority w:val="34"/>
    <w:qFormat/>
    <w:rsid w:val="0000286C"/>
    <w:pPr>
      <w:ind w:left="720"/>
      <w:contextualSpacing/>
    </w:pPr>
  </w:style>
  <w:style w:type="character" w:styleId="Emphasis">
    <w:name w:val="Emphasis"/>
    <w:basedOn w:val="DefaultParagraphFont"/>
    <w:uiPriority w:val="20"/>
    <w:qFormat/>
    <w:rsid w:val="003E763C"/>
    <w:rPr>
      <w:i/>
      <w:iCs/>
    </w:rPr>
  </w:style>
  <w:style w:type="character" w:styleId="FollowedHyperlink">
    <w:name w:val="FollowedHyperlink"/>
    <w:basedOn w:val="DefaultParagraphFont"/>
    <w:uiPriority w:val="99"/>
    <w:semiHidden/>
    <w:unhideWhenUsed/>
    <w:rsid w:val="00330D29"/>
    <w:rPr>
      <w:color w:val="954F72" w:themeColor="followedHyperlink"/>
      <w:u w:val="single"/>
    </w:rPr>
  </w:style>
  <w:style w:type="paragraph" w:customStyle="1" w:styleId="Default">
    <w:name w:val="Default"/>
    <w:rsid w:val="007475E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35005"/>
    <w:rPr>
      <w:color w:val="605E5C"/>
      <w:shd w:val="clear" w:color="auto" w:fill="E1DFDD"/>
    </w:rPr>
  </w:style>
  <w:style w:type="character" w:customStyle="1" w:styleId="UnresolvedMention2">
    <w:name w:val="Unresolved Mention2"/>
    <w:basedOn w:val="DefaultParagraphFont"/>
    <w:uiPriority w:val="99"/>
    <w:semiHidden/>
    <w:unhideWhenUsed/>
    <w:rsid w:val="00B5170F"/>
    <w:rPr>
      <w:color w:val="605E5C"/>
      <w:shd w:val="clear" w:color="auto" w:fill="E1DFDD"/>
    </w:rPr>
  </w:style>
  <w:style w:type="character" w:customStyle="1" w:styleId="UnresolvedMention3">
    <w:name w:val="Unresolved Mention3"/>
    <w:basedOn w:val="DefaultParagraphFont"/>
    <w:uiPriority w:val="99"/>
    <w:semiHidden/>
    <w:unhideWhenUsed/>
    <w:rsid w:val="007A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351">
      <w:bodyDiv w:val="1"/>
      <w:marLeft w:val="0"/>
      <w:marRight w:val="0"/>
      <w:marTop w:val="0"/>
      <w:marBottom w:val="0"/>
      <w:divBdr>
        <w:top w:val="none" w:sz="0" w:space="0" w:color="auto"/>
        <w:left w:val="none" w:sz="0" w:space="0" w:color="auto"/>
        <w:bottom w:val="none" w:sz="0" w:space="0" w:color="auto"/>
        <w:right w:val="none" w:sz="0" w:space="0" w:color="auto"/>
      </w:divBdr>
    </w:div>
    <w:div w:id="227419844">
      <w:bodyDiv w:val="1"/>
      <w:marLeft w:val="0"/>
      <w:marRight w:val="0"/>
      <w:marTop w:val="0"/>
      <w:marBottom w:val="0"/>
      <w:divBdr>
        <w:top w:val="none" w:sz="0" w:space="0" w:color="auto"/>
        <w:left w:val="none" w:sz="0" w:space="0" w:color="auto"/>
        <w:bottom w:val="none" w:sz="0" w:space="0" w:color="auto"/>
        <w:right w:val="none" w:sz="0" w:space="0" w:color="auto"/>
      </w:divBdr>
    </w:div>
    <w:div w:id="40857376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
    <w:div w:id="442379597">
      <w:bodyDiv w:val="1"/>
      <w:marLeft w:val="0"/>
      <w:marRight w:val="0"/>
      <w:marTop w:val="0"/>
      <w:marBottom w:val="0"/>
      <w:divBdr>
        <w:top w:val="none" w:sz="0" w:space="0" w:color="auto"/>
        <w:left w:val="none" w:sz="0" w:space="0" w:color="auto"/>
        <w:bottom w:val="none" w:sz="0" w:space="0" w:color="auto"/>
        <w:right w:val="none" w:sz="0" w:space="0" w:color="auto"/>
      </w:divBdr>
    </w:div>
    <w:div w:id="724449275">
      <w:bodyDiv w:val="1"/>
      <w:marLeft w:val="0"/>
      <w:marRight w:val="0"/>
      <w:marTop w:val="0"/>
      <w:marBottom w:val="0"/>
      <w:divBdr>
        <w:top w:val="none" w:sz="0" w:space="0" w:color="auto"/>
        <w:left w:val="none" w:sz="0" w:space="0" w:color="auto"/>
        <w:bottom w:val="none" w:sz="0" w:space="0" w:color="auto"/>
        <w:right w:val="none" w:sz="0" w:space="0" w:color="auto"/>
      </w:divBdr>
    </w:div>
    <w:div w:id="1049380917">
      <w:bodyDiv w:val="1"/>
      <w:marLeft w:val="0"/>
      <w:marRight w:val="0"/>
      <w:marTop w:val="0"/>
      <w:marBottom w:val="0"/>
      <w:divBdr>
        <w:top w:val="none" w:sz="0" w:space="0" w:color="auto"/>
        <w:left w:val="none" w:sz="0" w:space="0" w:color="auto"/>
        <w:bottom w:val="none" w:sz="0" w:space="0" w:color="auto"/>
        <w:right w:val="none" w:sz="0" w:space="0" w:color="auto"/>
      </w:divBdr>
    </w:div>
    <w:div w:id="1534609918">
      <w:bodyDiv w:val="1"/>
      <w:marLeft w:val="0"/>
      <w:marRight w:val="0"/>
      <w:marTop w:val="0"/>
      <w:marBottom w:val="0"/>
      <w:divBdr>
        <w:top w:val="none" w:sz="0" w:space="0" w:color="auto"/>
        <w:left w:val="none" w:sz="0" w:space="0" w:color="auto"/>
        <w:bottom w:val="none" w:sz="0" w:space="0" w:color="auto"/>
        <w:right w:val="none" w:sz="0" w:space="0" w:color="auto"/>
      </w:divBdr>
    </w:div>
    <w:div w:id="1882014782">
      <w:bodyDiv w:val="1"/>
      <w:marLeft w:val="0"/>
      <w:marRight w:val="0"/>
      <w:marTop w:val="0"/>
      <w:marBottom w:val="0"/>
      <w:divBdr>
        <w:top w:val="none" w:sz="0" w:space="0" w:color="auto"/>
        <w:left w:val="none" w:sz="0" w:space="0" w:color="auto"/>
        <w:bottom w:val="none" w:sz="0" w:space="0" w:color="auto"/>
        <w:right w:val="none" w:sz="0" w:space="0" w:color="auto"/>
      </w:divBdr>
    </w:div>
    <w:div w:id="19820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437-015-9188-5" TargetMode="External"/><Relationship Id="rId18" Type="http://schemas.openxmlformats.org/officeDocument/2006/relationships/hyperlink" Target="https://www.jstor.org/stable/j.ctt1wn0rbs" TargetMode="External"/><Relationship Id="rId26" Type="http://schemas.openxmlformats.org/officeDocument/2006/relationships/hyperlink" Target="https://www.science.org/doi/epdf/10.1126/science.aad2622" TargetMode="External"/><Relationship Id="rId39" Type="http://schemas.openxmlformats.org/officeDocument/2006/relationships/hyperlink" Target="https://doi.org/10.1177/20530196211005482" TargetMode="External"/><Relationship Id="rId21" Type="http://schemas.openxmlformats.org/officeDocument/2006/relationships/hyperlink" Target="https://doi.org/10.1017/eaa.2022.48" TargetMode="External"/><Relationship Id="rId34" Type="http://schemas.openxmlformats.org/officeDocument/2006/relationships/hyperlink" Target="https://acme-journal.org/index.php/acme/article/view/1539" TargetMode="External"/><Relationship Id="rId42" Type="http://schemas.openxmlformats.org/officeDocument/2006/relationships/hyperlink" Target="https://doi.org/10.1016/j.ancene.2022.100367" TargetMode="External"/><Relationship Id="rId47" Type="http://schemas.openxmlformats.org/officeDocument/2006/relationships/hyperlink" Target="https://doi.org/10.1016/j.ancene.2021.100293" TargetMode="External"/><Relationship Id="rId50" Type="http://schemas.openxmlformats.org/officeDocument/2006/relationships/hyperlink" Target="https://doi.org/10.1016/j.ancene.2022.100357" TargetMode="External"/><Relationship Id="rId55" Type="http://schemas.openxmlformats.org/officeDocument/2006/relationships/hyperlink" Target="https://anthrosource.onlinelibrary.wiley.com/doi/10.1111/apaa.12159" TargetMode="External"/><Relationship Id="rId63" Type="http://schemas.openxmlformats.org/officeDocument/2006/relationships/hyperlink" Target="https://diversity.wustl.edu/framework/resources/" TargetMode="External"/><Relationship Id="rId68" Type="http://schemas.openxmlformats.org/officeDocument/2006/relationships/hyperlink" Target="http://wustl.edu/policies/undergraduate-academic-integrity.html" TargetMode="External"/><Relationship Id="rId7" Type="http://schemas.openxmlformats.org/officeDocument/2006/relationships/hyperlink" Target="mailto:kyleo@wustl.edu"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11/apaa.12038" TargetMode="External"/><Relationship Id="rId29" Type="http://schemas.openxmlformats.org/officeDocument/2006/relationships/hyperlink" Target="https://doi.org/10.1038/nature14258" TargetMode="External"/><Relationship Id="rId11" Type="http://schemas.openxmlformats.org/officeDocument/2006/relationships/hyperlink" Target="https://www.frontiersin.org/articles/10.3389/feart.2020.00168/full" TargetMode="External"/><Relationship Id="rId24" Type="http://schemas.openxmlformats.org/officeDocument/2006/relationships/hyperlink" Target="https://doi.org/10.3390/su10010185" TargetMode="External"/><Relationship Id="rId32" Type="http://schemas.openxmlformats.org/officeDocument/2006/relationships/hyperlink" Target="https://edgeeffects.net/plantationocene-series-plantation-worlds/" TargetMode="External"/><Relationship Id="rId37" Type="http://schemas.openxmlformats.org/officeDocument/2006/relationships/hyperlink" Target="https://doi.org/10.1017/S1380203817000216" TargetMode="External"/><Relationship Id="rId40" Type="http://schemas.openxmlformats.org/officeDocument/2006/relationships/hyperlink" Target="https://doi.org/10.1177/2053019620968133" TargetMode="External"/><Relationship Id="rId45" Type="http://schemas.openxmlformats.org/officeDocument/2006/relationships/hyperlink" Target="https://doi.org/10.1016/j.ancene.2022.100333" TargetMode="External"/><Relationship Id="rId53" Type="http://schemas.openxmlformats.org/officeDocument/2006/relationships/hyperlink" Target="https://www.tandfonline.com/doi/full/10.1080/02757206.2017.1397650" TargetMode="External"/><Relationship Id="rId58" Type="http://schemas.openxmlformats.org/officeDocument/2006/relationships/hyperlink" Target="https://journals.sagepub.com/doi/full/10.1177/14696053211043430" TargetMode="External"/><Relationship Id="rId66" Type="http://schemas.openxmlformats.org/officeDocument/2006/relationships/hyperlink" Target="mailto:cmcopeland@wustl.ed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nualreviews.org/doi/abs/10.1146/annurev-anthro-041320-011705" TargetMode="External"/><Relationship Id="rId23" Type="http://schemas.openxmlformats.org/officeDocument/2006/relationships/hyperlink" Target="https://careerinruins.podbean.com/e/archaeology-and-the-climate-change-conundrum/" TargetMode="External"/><Relationship Id="rId28" Type="http://schemas.openxmlformats.org/officeDocument/2006/relationships/hyperlink" Target="https://doi.org/10.1016/j.quaint.2014.11.045" TargetMode="External"/><Relationship Id="rId36" Type="http://schemas.openxmlformats.org/officeDocument/2006/relationships/hyperlink" Target="https://doi.org/10.1002/2013EF000191" TargetMode="External"/><Relationship Id="rId49" Type="http://schemas.openxmlformats.org/officeDocument/2006/relationships/hyperlink" Target="https://doi.org/10.1016/j.ancene.2021.100284" TargetMode="External"/><Relationship Id="rId57" Type="http://schemas.openxmlformats.org/officeDocument/2006/relationships/hyperlink" Target="https://doi.org/10.1146/annurev-anthro-102215-095929" TargetMode="External"/><Relationship Id="rId61" Type="http://schemas.openxmlformats.org/officeDocument/2006/relationships/hyperlink" Target="https://students.wustl.edu/pronouns-information/" TargetMode="External"/><Relationship Id="rId10" Type="http://schemas.openxmlformats.org/officeDocument/2006/relationships/hyperlink" Target="https://doi.org/10.1017/S0003598X00068472" TargetMode="External"/><Relationship Id="rId19" Type="http://schemas.openxmlformats.org/officeDocument/2006/relationships/hyperlink" Target="https://doi.org/10.1073/pnas.1914213117" TargetMode="External"/><Relationship Id="rId31" Type="http://schemas.openxmlformats.org/officeDocument/2006/relationships/hyperlink" Target="https://www.lrb.co.uk/the-paper/v39/n05/benjamin-kunkel/the-capitalocene" TargetMode="External"/><Relationship Id="rId44" Type="http://schemas.openxmlformats.org/officeDocument/2006/relationships/hyperlink" Target="https://doi.org/10.1016/j.ancene.2021.100312" TargetMode="External"/><Relationship Id="rId52" Type="http://schemas.openxmlformats.org/officeDocument/2006/relationships/hyperlink" Target="https://doi.org/10.1007/s10761-021-00629-0" TargetMode="External"/><Relationship Id="rId60" Type="http://schemas.openxmlformats.org/officeDocument/2006/relationships/hyperlink" Target="https://covid19.wustl.edu/health-safety/" TargetMode="External"/><Relationship Id="rId65" Type="http://schemas.openxmlformats.org/officeDocument/2006/relationships/hyperlink" Target="https://students.wustl.edu/mental-health-service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ssicacalarco.com/tips-tricks/2018/9/2/beyond-the-abstract-reading-for-meaning-in-academia" TargetMode="External"/><Relationship Id="rId14" Type="http://schemas.openxmlformats.org/officeDocument/2006/relationships/hyperlink" Target="https://doi.org/10.1016/j.quascirev.2015.06.022" TargetMode="External"/><Relationship Id="rId22" Type="http://schemas.openxmlformats.org/officeDocument/2006/relationships/hyperlink" Target="https://www.garp.org/podcast/climate-anthropology-archaelogy-cr-220727" TargetMode="External"/><Relationship Id="rId27" Type="http://schemas.openxmlformats.org/officeDocument/2006/relationships/hyperlink" Target="https://www.theguardian.com/science/audio/2021/may/20/have-we-entered-anthropocene-new-epoch-in-earths-history-podcast" TargetMode="External"/><Relationship Id="rId30" Type="http://schemas.openxmlformats.org/officeDocument/2006/relationships/hyperlink" Target="https://doi.org/10.1126/science.aax1192" TargetMode="External"/><Relationship Id="rId35" Type="http://schemas.openxmlformats.org/officeDocument/2006/relationships/hyperlink" Target="https://doi.org/10.1177/25148486231173865" TargetMode="External"/><Relationship Id="rId43" Type="http://schemas.openxmlformats.org/officeDocument/2006/relationships/hyperlink" Target="https://doi.org/10.1016/j.ancene.2018.05.003" TargetMode="External"/><Relationship Id="rId48" Type="http://schemas.openxmlformats.org/officeDocument/2006/relationships/hyperlink" Target="https://doi.org/10.1016/j.ancene.2023.100385" TargetMode="External"/><Relationship Id="rId56" Type="http://schemas.openxmlformats.org/officeDocument/2006/relationships/hyperlink" Target="https://podcasters.spotify.com/pod/show/aspn/episodes/Archaeology-on-Louisianas-Vanishing-Coast--Delta-Dispatches-eata5h" TargetMode="External"/><Relationship Id="rId64" Type="http://schemas.openxmlformats.org/officeDocument/2006/relationships/hyperlink" Target="https://nam10.safelinks.protection.outlook.com/?url=https%3A%2F%2Fwashucares.wustl.edu%2F&amp;data=05%7C01%7Cjilledwards%40wustl.edu%7Ca655cd0c14b943dc7c2e08da5ea3667f%7C4ccca3b571cd4e6d974b4d9beb96c6d6%7C0%7C0%7C637926353129540904%7CUnknown%7CTWFpbGZsb3d8eyJWIjoiMC4wLjAwMDAiLCJQIjoiV2luMzIiLCJBTiI6Ik1haWwiLCJXVCI6Mn0%3D%7C3000%7C%7C%7C&amp;sdata=wQpu7AfGkpqZmJz%2Fi2TwBH%2FR6a6BcfJijkARRdNcn%2B8%3D&amp;reserved=0" TargetMode="External"/><Relationship Id="rId69" Type="http://schemas.openxmlformats.org/officeDocument/2006/relationships/hyperlink" Target="https://students.wustl.edu/bias-report-support-system/" TargetMode="External"/><Relationship Id="rId8" Type="http://schemas.openxmlformats.org/officeDocument/2006/relationships/hyperlink" Target="https://wordsinspace.net/2010/08/20/reading-effectively/" TargetMode="External"/><Relationship Id="rId51" Type="http://schemas.openxmlformats.org/officeDocument/2006/relationships/hyperlink" Target="https://doi.org/10.1016/j.ancene.2013.09.002"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pnas.org/doi/10.1073/pnas.2108537118" TargetMode="External"/><Relationship Id="rId17" Type="http://schemas.openxmlformats.org/officeDocument/2006/relationships/hyperlink" Target="https://doi.org/10.1016/j.quascirev.2020.106693" TargetMode="External"/><Relationship Id="rId25" Type="http://schemas.openxmlformats.org/officeDocument/2006/relationships/hyperlink" Target="https://journals.plos.org/plosone/article?id=10.1371/journal.pone.0188142" TargetMode="External"/><Relationship Id="rId33" Type="http://schemas.openxmlformats.org/officeDocument/2006/relationships/hyperlink" Target="https://podcasts.apple.com/my/podcast/reflections-on-the-plantationocene-a-conversation/id1174721985?i=1000441917941" TargetMode="External"/><Relationship Id="rId38" Type="http://schemas.openxmlformats.org/officeDocument/2006/relationships/hyperlink" Target="https://doi.org/10.1177/2053019620961119" TargetMode="External"/><Relationship Id="rId46" Type="http://schemas.openxmlformats.org/officeDocument/2006/relationships/hyperlink" Target="https://doi.org/10.1016/j.ancene.2021.100288" TargetMode="External"/><Relationship Id="rId59" Type="http://schemas.openxmlformats.org/officeDocument/2006/relationships/hyperlink" Target="https://ctl.wustl.edu/learningcenter/resources/chatgpt-and-other-ai-composition-tools-a-guide-for-students/" TargetMode="External"/><Relationship Id="rId67" Type="http://schemas.openxmlformats.org/officeDocument/2006/relationships/hyperlink" Target="https://titleix.wustl.edu/" TargetMode="External"/><Relationship Id="rId20" Type="http://schemas.openxmlformats.org/officeDocument/2006/relationships/hyperlink" Target="https://doi.org/10.1146/annurev-anthro-092611-145941" TargetMode="External"/><Relationship Id="rId41" Type="http://schemas.openxmlformats.org/officeDocument/2006/relationships/hyperlink" Target="https://doi.org/10.1177/20530196231170370" TargetMode="External"/><Relationship Id="rId54" Type="http://schemas.openxmlformats.org/officeDocument/2006/relationships/hyperlink" Target="https://www.tandfonline.com/doi/full/10.1080/02757206.2022.2066094" TargetMode="External"/><Relationship Id="rId62" Type="http://schemas.openxmlformats.org/officeDocument/2006/relationships/hyperlink" Target="https://registrar.wustl.edu/student-records/ssn-name-changes/preferred-name/" TargetMode="External"/><Relationship Id="rId70" Type="http://schemas.openxmlformats.org/officeDocument/2006/relationships/hyperlink" Target="mailto:kyleo@wustl.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12</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Kyle</dc:creator>
  <cp:keywords/>
  <dc:description/>
  <cp:lastModifiedBy>Olson, Kyle</cp:lastModifiedBy>
  <cp:revision>79</cp:revision>
  <dcterms:created xsi:type="dcterms:W3CDTF">2023-04-24T19:45:00Z</dcterms:created>
  <dcterms:modified xsi:type="dcterms:W3CDTF">2023-11-20T19:47:00Z</dcterms:modified>
</cp:coreProperties>
</file>