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BFC5" w14:textId="3EC1F317" w:rsidR="0008399F" w:rsidRPr="0008399F" w:rsidRDefault="00D77063" w:rsidP="00D13545">
      <w:pPr>
        <w:pStyle w:val="Heading1"/>
      </w:pPr>
      <w:r>
        <w:t xml:space="preserve">Anthro </w:t>
      </w:r>
      <w:r w:rsidR="00D13545">
        <w:t>4050</w:t>
      </w:r>
      <w:r w:rsidR="0008399F" w:rsidRPr="0008399F">
        <w:t xml:space="preserve"> – </w:t>
      </w:r>
      <w:r w:rsidR="002A08F1">
        <w:t xml:space="preserve">The Archaeology of </w:t>
      </w:r>
      <w:r w:rsidR="009C075F">
        <w:t>Politics &amp; The Politics of Archaeology</w:t>
      </w:r>
    </w:p>
    <w:p w14:paraId="525CC733" w14:textId="77777777" w:rsidR="0008399F" w:rsidRPr="0008399F" w:rsidRDefault="0008399F" w:rsidP="0008399F">
      <w:pPr>
        <w:spacing w:after="0" w:line="240" w:lineRule="auto"/>
        <w:rPr>
          <w:rFonts w:ascii="Times New Roman" w:eastAsia="Calibri" w:hAnsi="Times New Roman" w:cs="Times New Roman"/>
          <w:sz w:val="24"/>
        </w:rPr>
      </w:pPr>
    </w:p>
    <w:tbl>
      <w:tblPr>
        <w:tblW w:w="0" w:type="auto"/>
        <w:tblBorders>
          <w:top w:val="single" w:sz="4" w:space="0" w:color="auto"/>
          <w:bottom w:val="single" w:sz="4" w:space="0" w:color="auto"/>
        </w:tblBorders>
        <w:tblLook w:val="04A0" w:firstRow="1" w:lastRow="0" w:firstColumn="1" w:lastColumn="0" w:noHBand="0" w:noVBand="1"/>
      </w:tblPr>
      <w:tblGrid>
        <w:gridCol w:w="6390"/>
        <w:gridCol w:w="2970"/>
      </w:tblGrid>
      <w:tr w:rsidR="0008399F" w:rsidRPr="0008399F" w14:paraId="50D55C59" w14:textId="77777777" w:rsidTr="009C075F">
        <w:trPr>
          <w:trHeight w:val="1556"/>
        </w:trPr>
        <w:tc>
          <w:tcPr>
            <w:tcW w:w="6390" w:type="dxa"/>
            <w:shd w:val="clear" w:color="auto" w:fill="auto"/>
          </w:tcPr>
          <w:p w14:paraId="4C52D92D" w14:textId="77777777" w:rsidR="0008399F" w:rsidRPr="0008399F" w:rsidRDefault="0008399F" w:rsidP="0008399F">
            <w:pPr>
              <w:spacing w:after="0" w:line="240" w:lineRule="auto"/>
              <w:rPr>
                <w:rFonts w:ascii="Times New Roman" w:eastAsia="Calibri" w:hAnsi="Times New Roman" w:cs="Times New Roman"/>
              </w:rPr>
            </w:pPr>
          </w:p>
          <w:p w14:paraId="21627189" w14:textId="2E53B2A3" w:rsidR="0008399F" w:rsidRPr="0008399F" w:rsidRDefault="0008399F" w:rsidP="0008399F">
            <w:pPr>
              <w:spacing w:after="0" w:line="240" w:lineRule="auto"/>
              <w:rPr>
                <w:rFonts w:ascii="Times New Roman" w:eastAsia="Calibri" w:hAnsi="Times New Roman" w:cs="Times New Roman"/>
              </w:rPr>
            </w:pPr>
            <w:r w:rsidRPr="0008399F">
              <w:rPr>
                <w:rFonts w:ascii="Times New Roman" w:eastAsia="Calibri" w:hAnsi="Times New Roman" w:cs="Times New Roman"/>
                <w:b/>
              </w:rPr>
              <w:t>Instructor:</w:t>
            </w:r>
            <w:r w:rsidRPr="0008399F">
              <w:rPr>
                <w:rFonts w:ascii="Times New Roman" w:eastAsia="Calibri" w:hAnsi="Times New Roman" w:cs="Times New Roman"/>
              </w:rPr>
              <w:t xml:space="preserve"> Dr. </w:t>
            </w:r>
            <w:r w:rsidR="007C6A57">
              <w:rPr>
                <w:rFonts w:ascii="Times New Roman" w:eastAsia="Calibri" w:hAnsi="Times New Roman" w:cs="Times New Roman"/>
              </w:rPr>
              <w:t>Kyle Olson</w:t>
            </w:r>
          </w:p>
          <w:p w14:paraId="3C6EAC55" w14:textId="16AB5A66" w:rsidR="00396FC3" w:rsidRPr="00396FC3" w:rsidRDefault="0008399F" w:rsidP="0008399F">
            <w:pPr>
              <w:spacing w:after="0" w:line="240" w:lineRule="auto"/>
              <w:rPr>
                <w:rFonts w:ascii="Times New Roman" w:eastAsia="Calibri" w:hAnsi="Times New Roman" w:cs="Times New Roman"/>
                <w:color w:val="0070C0"/>
                <w:u w:val="single"/>
              </w:rPr>
            </w:pPr>
            <w:r w:rsidRPr="0008399F">
              <w:rPr>
                <w:rFonts w:ascii="Times New Roman" w:eastAsia="Calibri" w:hAnsi="Times New Roman" w:cs="Times New Roman"/>
                <w:b/>
              </w:rPr>
              <w:t>Contact:</w:t>
            </w:r>
            <w:r w:rsidRPr="00A05DBD">
              <w:rPr>
                <w:rFonts w:ascii="Times New Roman" w:eastAsia="Calibri" w:hAnsi="Times New Roman" w:cs="Times New Roman"/>
              </w:rPr>
              <w:t xml:space="preserve"> </w:t>
            </w:r>
            <w:hyperlink r:id="rId7" w:history="1">
              <w:r w:rsidR="007C6A57" w:rsidRPr="007C6A57">
                <w:rPr>
                  <w:rStyle w:val="Hyperlink"/>
                  <w:rFonts w:asciiTheme="majorBidi" w:eastAsia="Calibri" w:hAnsiTheme="majorBidi" w:cstheme="majorBidi"/>
                </w:rPr>
                <w:t>k</w:t>
              </w:r>
              <w:r w:rsidR="007C6A57" w:rsidRPr="007C6A57">
                <w:rPr>
                  <w:rStyle w:val="Hyperlink"/>
                  <w:rFonts w:asciiTheme="majorBidi" w:hAnsiTheme="majorBidi" w:cstheme="majorBidi"/>
                </w:rPr>
                <w:t>yleo@wustl.edu</w:t>
              </w:r>
            </w:hyperlink>
          </w:p>
          <w:p w14:paraId="197CB539" w14:textId="548BA101" w:rsidR="0008399F" w:rsidRPr="0008399F" w:rsidRDefault="00A05DBD" w:rsidP="0008399F">
            <w:pPr>
              <w:spacing w:after="0" w:line="240" w:lineRule="auto"/>
              <w:rPr>
                <w:rFonts w:ascii="Times New Roman" w:eastAsia="Calibri" w:hAnsi="Times New Roman" w:cs="Times New Roman"/>
                <w:b/>
              </w:rPr>
            </w:pPr>
            <w:r>
              <w:rPr>
                <w:rFonts w:ascii="Times New Roman" w:eastAsia="Calibri" w:hAnsi="Times New Roman" w:cs="Times New Roman"/>
                <w:b/>
              </w:rPr>
              <w:t xml:space="preserve">Office: </w:t>
            </w:r>
            <w:r w:rsidRPr="00A05DBD">
              <w:rPr>
                <w:rFonts w:ascii="Times New Roman" w:eastAsia="Calibri" w:hAnsi="Times New Roman" w:cs="Times New Roman"/>
              </w:rPr>
              <w:t>122A McMillan Hall</w:t>
            </w:r>
          </w:p>
          <w:p w14:paraId="43CDFFE3" w14:textId="25132384" w:rsidR="0008399F" w:rsidRPr="00D77063" w:rsidRDefault="0008399F" w:rsidP="00E6674D">
            <w:pPr>
              <w:spacing w:after="0" w:line="240" w:lineRule="auto"/>
              <w:rPr>
                <w:rFonts w:ascii="Times New Roman" w:eastAsia="Calibri" w:hAnsi="Times New Roman" w:cs="Times New Roman"/>
                <w:b/>
              </w:rPr>
            </w:pPr>
            <w:r w:rsidRPr="0008399F">
              <w:rPr>
                <w:rFonts w:ascii="Times New Roman" w:eastAsia="Calibri" w:hAnsi="Times New Roman" w:cs="Times New Roman"/>
                <w:b/>
              </w:rPr>
              <w:t xml:space="preserve">Office Hours: </w:t>
            </w:r>
            <w:r w:rsidR="00E6674D">
              <w:rPr>
                <w:rFonts w:asciiTheme="majorBidi" w:eastAsia="Calibri" w:hAnsiTheme="majorBidi" w:cstheme="majorBidi"/>
                <w:bCs/>
              </w:rPr>
              <w:t>MW 4-5p &amp; F 1-4p</w:t>
            </w:r>
          </w:p>
        </w:tc>
        <w:tc>
          <w:tcPr>
            <w:tcW w:w="2970" w:type="dxa"/>
            <w:shd w:val="clear" w:color="auto" w:fill="auto"/>
          </w:tcPr>
          <w:p w14:paraId="50DE78B0" w14:textId="77777777" w:rsidR="0008399F" w:rsidRPr="0008399F" w:rsidRDefault="0008399F" w:rsidP="0008399F">
            <w:pPr>
              <w:spacing w:after="0" w:line="240" w:lineRule="auto"/>
              <w:rPr>
                <w:rFonts w:ascii="Times New Roman" w:eastAsia="Calibri" w:hAnsi="Times New Roman" w:cs="Times New Roman"/>
              </w:rPr>
            </w:pPr>
          </w:p>
          <w:p w14:paraId="2A2D9376" w14:textId="77777777" w:rsidR="00D77063" w:rsidRDefault="00D77063" w:rsidP="00D77063">
            <w:pPr>
              <w:spacing w:after="0" w:line="240" w:lineRule="auto"/>
              <w:rPr>
                <w:rFonts w:ascii="Times New Roman" w:eastAsia="Calibri" w:hAnsi="Times New Roman" w:cs="Times New Roman"/>
                <w:b/>
              </w:rPr>
            </w:pPr>
            <w:r w:rsidRPr="0008399F">
              <w:rPr>
                <w:rFonts w:ascii="Times New Roman" w:eastAsia="Calibri" w:hAnsi="Times New Roman" w:cs="Times New Roman"/>
                <w:b/>
              </w:rPr>
              <w:t xml:space="preserve">Class Time and Location:  </w:t>
            </w:r>
          </w:p>
          <w:p w14:paraId="53151970" w14:textId="27D3629E" w:rsidR="007C6A57" w:rsidRPr="007C6A57" w:rsidRDefault="000D74DE" w:rsidP="007C6A57">
            <w:pPr>
              <w:spacing w:after="0" w:line="240" w:lineRule="auto"/>
              <w:rPr>
                <w:rFonts w:ascii="Times New Roman" w:eastAsia="Calibri" w:hAnsi="Times New Roman" w:cs="Times New Roman"/>
              </w:rPr>
            </w:pPr>
            <w:r>
              <w:rPr>
                <w:rFonts w:ascii="Times New Roman" w:eastAsia="Calibri" w:hAnsi="Times New Roman" w:cs="Times New Roman"/>
              </w:rPr>
              <w:t>Tuesdays and Thursdays</w:t>
            </w:r>
          </w:p>
          <w:p w14:paraId="6B7DB700" w14:textId="042A6CFA" w:rsidR="007C6A57" w:rsidRPr="007C6A57" w:rsidRDefault="00E513BF" w:rsidP="00E513BF">
            <w:pPr>
              <w:spacing w:after="0" w:line="240" w:lineRule="auto"/>
              <w:rPr>
                <w:rFonts w:ascii="Times New Roman" w:eastAsia="Calibri" w:hAnsi="Times New Roman" w:cs="Times New Roman"/>
              </w:rPr>
            </w:pPr>
            <w:r>
              <w:rPr>
                <w:rFonts w:ascii="Times New Roman" w:eastAsia="Calibri" w:hAnsi="Times New Roman" w:cs="Times New Roman"/>
              </w:rPr>
              <w:t>1-2:20</w:t>
            </w:r>
            <w:r w:rsidR="001422E8">
              <w:rPr>
                <w:rFonts w:ascii="Times New Roman" w:eastAsia="Calibri" w:hAnsi="Times New Roman" w:cs="Times New Roman"/>
              </w:rPr>
              <w:t>p</w:t>
            </w:r>
          </w:p>
          <w:p w14:paraId="528198F2" w14:textId="49992C44" w:rsidR="0008399F" w:rsidRPr="0008399F" w:rsidRDefault="00801FE6" w:rsidP="001422E8">
            <w:pPr>
              <w:spacing w:after="0" w:line="240" w:lineRule="auto"/>
              <w:rPr>
                <w:rFonts w:ascii="Times New Roman" w:eastAsia="Calibri" w:hAnsi="Times New Roman" w:cs="Times New Roman"/>
              </w:rPr>
            </w:pPr>
            <w:r>
              <w:rPr>
                <w:rFonts w:ascii="Times New Roman" w:eastAsia="Calibri" w:hAnsi="Times New Roman" w:cs="Times New Roman"/>
              </w:rPr>
              <w:t>Wrighton 301</w:t>
            </w:r>
          </w:p>
        </w:tc>
      </w:tr>
    </w:tbl>
    <w:p w14:paraId="24449368" w14:textId="7F062C5C" w:rsidR="0008399F" w:rsidRPr="0008399F" w:rsidRDefault="0008399F" w:rsidP="0008399F">
      <w:pPr>
        <w:spacing w:after="0" w:line="240" w:lineRule="auto"/>
        <w:rPr>
          <w:rFonts w:ascii="Times New Roman" w:eastAsia="Calibri" w:hAnsi="Times New Roman" w:cs="Times New Roman"/>
          <w:i/>
        </w:rPr>
      </w:pPr>
    </w:p>
    <w:p w14:paraId="452B431B" w14:textId="39C3B3A8" w:rsidR="0008399F" w:rsidRDefault="007C6A57" w:rsidP="001422E8">
      <w:pPr>
        <w:spacing w:after="0" w:line="240" w:lineRule="auto"/>
        <w:rPr>
          <w:rFonts w:ascii="Times New Roman" w:eastAsia="Calibri" w:hAnsi="Times New Roman" w:cs="Times New Roman"/>
          <w:i/>
        </w:rPr>
      </w:pPr>
      <w:r w:rsidRPr="007C6A57">
        <w:rPr>
          <w:rFonts w:ascii="Times New Roman" w:eastAsia="Calibri" w:hAnsi="Times New Roman" w:cs="Times New Roman"/>
          <w:i/>
        </w:rPr>
        <w:t>This syllabus is a general plan for the semester</w:t>
      </w:r>
      <w:r w:rsidR="0026344C">
        <w:rPr>
          <w:rFonts w:ascii="Times New Roman" w:eastAsia="Calibri" w:hAnsi="Times New Roman" w:cs="Times New Roman"/>
          <w:i/>
        </w:rPr>
        <w:t>.</w:t>
      </w:r>
      <w:r w:rsidRPr="007C6A57">
        <w:rPr>
          <w:rFonts w:ascii="Times New Roman" w:eastAsia="Calibri" w:hAnsi="Times New Roman" w:cs="Times New Roman"/>
          <w:i/>
        </w:rPr>
        <w:t xml:space="preserve"> </w:t>
      </w:r>
      <w:r w:rsidR="0026344C">
        <w:rPr>
          <w:rFonts w:ascii="Times New Roman" w:eastAsia="Calibri" w:hAnsi="Times New Roman" w:cs="Times New Roman"/>
          <w:i/>
        </w:rPr>
        <w:t>A</w:t>
      </w:r>
      <w:r w:rsidRPr="007C6A57">
        <w:rPr>
          <w:rFonts w:ascii="Times New Roman" w:eastAsia="Calibri" w:hAnsi="Times New Roman" w:cs="Times New Roman"/>
          <w:i/>
        </w:rPr>
        <w:t xml:space="preserve">spects of the schedule </w:t>
      </w:r>
      <w:r w:rsidR="001422E8">
        <w:rPr>
          <w:rFonts w:ascii="Times New Roman" w:eastAsia="Calibri" w:hAnsi="Times New Roman" w:cs="Times New Roman"/>
          <w:i/>
        </w:rPr>
        <w:t>can and will</w:t>
      </w:r>
      <w:r w:rsidRPr="007C6A57">
        <w:rPr>
          <w:rFonts w:ascii="Times New Roman" w:eastAsia="Calibri" w:hAnsi="Times New Roman" w:cs="Times New Roman"/>
          <w:i/>
        </w:rPr>
        <w:t xml:space="preserve"> be changed or re-arranged by the instructor</w:t>
      </w:r>
      <w:r w:rsidR="001422E8">
        <w:rPr>
          <w:rFonts w:ascii="Times New Roman" w:eastAsia="Calibri" w:hAnsi="Times New Roman" w:cs="Times New Roman"/>
          <w:i/>
        </w:rPr>
        <w:t xml:space="preserve"> as needed throughout.</w:t>
      </w:r>
    </w:p>
    <w:p w14:paraId="230E2E63" w14:textId="77777777" w:rsidR="007C6A57" w:rsidRPr="0008399F" w:rsidRDefault="007C6A57" w:rsidP="002A08F1">
      <w:pPr>
        <w:spacing w:after="0" w:line="240" w:lineRule="auto"/>
        <w:rPr>
          <w:rFonts w:ascii="Times New Roman" w:eastAsia="Calibri" w:hAnsi="Times New Roman" w:cs="Times New Roman"/>
          <w:b/>
        </w:rPr>
      </w:pPr>
    </w:p>
    <w:p w14:paraId="27BA3D53" w14:textId="5136A5E0" w:rsidR="0008399F" w:rsidRPr="0008399F" w:rsidRDefault="0008399F" w:rsidP="0008399F">
      <w:pPr>
        <w:spacing w:after="0" w:line="240" w:lineRule="auto"/>
        <w:outlineLvl w:val="0"/>
        <w:rPr>
          <w:rFonts w:ascii="Times New Roman" w:eastAsia="Calibri" w:hAnsi="Times New Roman" w:cs="Times New Roman"/>
          <w:b/>
          <w:u w:val="single"/>
        </w:rPr>
      </w:pPr>
      <w:r w:rsidRPr="0008399F">
        <w:rPr>
          <w:rFonts w:ascii="Times New Roman" w:eastAsia="Calibri" w:hAnsi="Times New Roman" w:cs="Times New Roman"/>
          <w:b/>
          <w:u w:val="single"/>
        </w:rPr>
        <w:t>Course Description</w:t>
      </w:r>
      <w:r w:rsidR="00D16E31">
        <w:rPr>
          <w:rFonts w:ascii="Times New Roman" w:eastAsia="Calibri" w:hAnsi="Times New Roman" w:cs="Times New Roman"/>
          <w:b/>
          <w:u w:val="single"/>
        </w:rPr>
        <w:t xml:space="preserve"> &amp; Learning Objectives</w:t>
      </w:r>
    </w:p>
    <w:p w14:paraId="5846343D" w14:textId="77777777" w:rsidR="00286ECC" w:rsidRDefault="00286ECC" w:rsidP="00946231">
      <w:pPr>
        <w:spacing w:after="0" w:line="240" w:lineRule="auto"/>
        <w:rPr>
          <w:rFonts w:ascii="Times New Roman" w:eastAsia="Calibri" w:hAnsi="Times New Roman" w:cs="Times New Roman"/>
        </w:rPr>
      </w:pPr>
    </w:p>
    <w:p w14:paraId="51203B8A" w14:textId="77777777" w:rsidR="00D16E31" w:rsidRPr="00652D34" w:rsidRDefault="0072416D" w:rsidP="008A1E7F">
      <w:pPr>
        <w:spacing w:after="0" w:line="240" w:lineRule="auto"/>
        <w:rPr>
          <w:rFonts w:ascii="Times New Roman" w:eastAsia="Calibri" w:hAnsi="Times New Roman" w:cs="Times New Roman"/>
          <w:sz w:val="24"/>
          <w:szCs w:val="24"/>
        </w:rPr>
      </w:pPr>
      <w:r w:rsidRPr="00652D34">
        <w:rPr>
          <w:rFonts w:ascii="Times New Roman" w:eastAsia="Calibri" w:hAnsi="Times New Roman" w:cs="Times New Roman"/>
          <w:sz w:val="24"/>
          <w:szCs w:val="24"/>
        </w:rPr>
        <w:t xml:space="preserve">How we study, interpret, present, and preserve the past is never isolated from broader concerns in society. In the currently polarized environment, the </w:t>
      </w:r>
      <w:r w:rsidR="005B6097" w:rsidRPr="00652D34">
        <w:rPr>
          <w:rFonts w:ascii="Times New Roman" w:eastAsia="Calibri" w:hAnsi="Times New Roman" w:cs="Times New Roman"/>
          <w:sz w:val="24"/>
          <w:szCs w:val="24"/>
        </w:rPr>
        <w:t xml:space="preserve">meaning </w:t>
      </w:r>
      <w:r w:rsidRPr="00652D34">
        <w:rPr>
          <w:rFonts w:ascii="Times New Roman" w:eastAsia="Calibri" w:hAnsi="Times New Roman" w:cs="Times New Roman"/>
          <w:sz w:val="24"/>
          <w:szCs w:val="24"/>
        </w:rPr>
        <w:t xml:space="preserve">of history and cultural heritage has taken on an unavoidable salience in </w:t>
      </w:r>
      <w:r w:rsidR="005B6097" w:rsidRPr="00652D34">
        <w:rPr>
          <w:rFonts w:ascii="Times New Roman" w:eastAsia="Calibri" w:hAnsi="Times New Roman" w:cs="Times New Roman"/>
          <w:sz w:val="24"/>
          <w:szCs w:val="24"/>
        </w:rPr>
        <w:t xml:space="preserve">political </w:t>
      </w:r>
      <w:r w:rsidRPr="00652D34">
        <w:rPr>
          <w:rFonts w:ascii="Times New Roman" w:eastAsia="Calibri" w:hAnsi="Times New Roman" w:cs="Times New Roman"/>
          <w:sz w:val="24"/>
          <w:szCs w:val="24"/>
        </w:rPr>
        <w:t>discourse</w:t>
      </w:r>
      <w:r w:rsidR="00997E14" w:rsidRPr="00652D34">
        <w:rPr>
          <w:rFonts w:ascii="Times New Roman" w:eastAsia="Calibri" w:hAnsi="Times New Roman" w:cs="Times New Roman"/>
          <w:sz w:val="24"/>
          <w:szCs w:val="24"/>
        </w:rPr>
        <w:t>. What is at stake is</w:t>
      </w:r>
      <w:r w:rsidR="005B6097" w:rsidRPr="00652D34">
        <w:rPr>
          <w:rFonts w:ascii="Times New Roman" w:eastAsia="Calibri" w:hAnsi="Times New Roman" w:cs="Times New Roman"/>
          <w:sz w:val="24"/>
          <w:szCs w:val="24"/>
        </w:rPr>
        <w:t xml:space="preserve"> </w:t>
      </w:r>
      <w:r w:rsidR="00997E14" w:rsidRPr="00652D34">
        <w:rPr>
          <w:rFonts w:ascii="Times New Roman" w:eastAsia="Calibri" w:hAnsi="Times New Roman" w:cs="Times New Roman"/>
          <w:sz w:val="24"/>
          <w:szCs w:val="24"/>
        </w:rPr>
        <w:t xml:space="preserve">the ability to set the terms of conversations about </w:t>
      </w:r>
      <w:r w:rsidR="005B6097" w:rsidRPr="00652D34">
        <w:rPr>
          <w:rFonts w:ascii="Times New Roman" w:eastAsia="Calibri" w:hAnsi="Times New Roman" w:cs="Times New Roman"/>
          <w:sz w:val="24"/>
          <w:szCs w:val="24"/>
        </w:rPr>
        <w:t>national identity, cultural patrimony, illicit antiquities, war, and natural resource extraction</w:t>
      </w:r>
      <w:r w:rsidR="00997E14" w:rsidRPr="00652D34">
        <w:rPr>
          <w:rFonts w:ascii="Times New Roman" w:eastAsia="Calibri" w:hAnsi="Times New Roman" w:cs="Times New Roman"/>
          <w:sz w:val="24"/>
          <w:szCs w:val="24"/>
        </w:rPr>
        <w:t>, among many others</w:t>
      </w:r>
      <w:r w:rsidR="005B6097" w:rsidRPr="00652D34">
        <w:rPr>
          <w:rFonts w:ascii="Times New Roman" w:eastAsia="Calibri" w:hAnsi="Times New Roman" w:cs="Times New Roman"/>
          <w:sz w:val="24"/>
          <w:szCs w:val="24"/>
        </w:rPr>
        <w:t xml:space="preserve">. </w:t>
      </w:r>
    </w:p>
    <w:p w14:paraId="5A37B62E" w14:textId="77777777" w:rsidR="00D16E31" w:rsidRPr="00652D34" w:rsidRDefault="00D16E31" w:rsidP="008A1E7F">
      <w:pPr>
        <w:spacing w:after="0" w:line="240" w:lineRule="auto"/>
        <w:rPr>
          <w:rFonts w:ascii="Times New Roman" w:eastAsia="Calibri" w:hAnsi="Times New Roman" w:cs="Times New Roman"/>
          <w:sz w:val="24"/>
          <w:szCs w:val="24"/>
        </w:rPr>
      </w:pPr>
    </w:p>
    <w:p w14:paraId="409A521E" w14:textId="40CB819A" w:rsidR="0072416D" w:rsidRPr="00652D34" w:rsidRDefault="005B6097" w:rsidP="008A1E7F">
      <w:pPr>
        <w:spacing w:after="0" w:line="240" w:lineRule="auto"/>
        <w:rPr>
          <w:rFonts w:ascii="Times New Roman" w:eastAsia="Calibri" w:hAnsi="Times New Roman" w:cs="Times New Roman"/>
          <w:sz w:val="24"/>
          <w:szCs w:val="24"/>
        </w:rPr>
      </w:pPr>
      <w:r w:rsidRPr="00652D34">
        <w:rPr>
          <w:rFonts w:ascii="Times New Roman" w:eastAsia="Calibri" w:hAnsi="Times New Roman" w:cs="Times New Roman"/>
          <w:sz w:val="24"/>
          <w:szCs w:val="24"/>
        </w:rPr>
        <w:t xml:space="preserve">This </w:t>
      </w:r>
      <w:r w:rsidR="0072416D" w:rsidRPr="00652D34">
        <w:rPr>
          <w:rFonts w:ascii="Times New Roman" w:eastAsia="Calibri" w:hAnsi="Times New Roman" w:cs="Times New Roman"/>
          <w:sz w:val="24"/>
          <w:szCs w:val="24"/>
        </w:rPr>
        <w:t>course therefore addresses t</w:t>
      </w:r>
      <w:r w:rsidR="00245F36" w:rsidRPr="00652D34">
        <w:rPr>
          <w:rFonts w:ascii="Times New Roman" w:eastAsia="Calibri" w:hAnsi="Times New Roman" w:cs="Times New Roman"/>
          <w:sz w:val="24"/>
          <w:szCs w:val="24"/>
        </w:rPr>
        <w:t>hree</w:t>
      </w:r>
      <w:r w:rsidR="0072416D" w:rsidRPr="00652D34">
        <w:rPr>
          <w:rFonts w:ascii="Times New Roman" w:eastAsia="Calibri" w:hAnsi="Times New Roman" w:cs="Times New Roman"/>
          <w:sz w:val="24"/>
          <w:szCs w:val="24"/>
        </w:rPr>
        <w:t xml:space="preserve"> questions: (1) how do archaeologists study politics in the past, </w:t>
      </w:r>
      <w:r w:rsidR="00245F36" w:rsidRPr="00652D34">
        <w:rPr>
          <w:rFonts w:ascii="Times New Roman" w:eastAsia="Calibri" w:hAnsi="Times New Roman" w:cs="Times New Roman"/>
          <w:sz w:val="24"/>
          <w:szCs w:val="24"/>
        </w:rPr>
        <w:t>(2) how does archaeological knowledge figure into politics</w:t>
      </w:r>
      <w:r w:rsidR="0072416D" w:rsidRPr="00652D34">
        <w:rPr>
          <w:rFonts w:ascii="Times New Roman" w:eastAsia="Calibri" w:hAnsi="Times New Roman" w:cs="Times New Roman"/>
          <w:sz w:val="24"/>
          <w:szCs w:val="24"/>
        </w:rPr>
        <w:t xml:space="preserve"> (</w:t>
      </w:r>
      <w:r w:rsidR="00245F36" w:rsidRPr="00652D34">
        <w:rPr>
          <w:rFonts w:ascii="Times New Roman" w:eastAsia="Calibri" w:hAnsi="Times New Roman" w:cs="Times New Roman"/>
          <w:sz w:val="24"/>
          <w:szCs w:val="24"/>
        </w:rPr>
        <w:t>3</w:t>
      </w:r>
      <w:r w:rsidR="0072416D" w:rsidRPr="00652D34">
        <w:rPr>
          <w:rFonts w:ascii="Times New Roman" w:eastAsia="Calibri" w:hAnsi="Times New Roman" w:cs="Times New Roman"/>
          <w:sz w:val="24"/>
          <w:szCs w:val="24"/>
        </w:rPr>
        <w:t xml:space="preserve">) how is the creation of knowledge about the past inflected by present-day politics? To answer these questions, we will engage with a range of exemplary case studies that </w:t>
      </w:r>
      <w:r w:rsidRPr="00652D34">
        <w:rPr>
          <w:rFonts w:ascii="Times New Roman" w:eastAsia="Calibri" w:hAnsi="Times New Roman" w:cs="Times New Roman"/>
          <w:sz w:val="24"/>
          <w:szCs w:val="24"/>
        </w:rPr>
        <w:t>reveal</w:t>
      </w:r>
      <w:r w:rsidR="0072416D" w:rsidRPr="00652D34">
        <w:rPr>
          <w:rFonts w:ascii="Times New Roman" w:eastAsia="Calibri" w:hAnsi="Times New Roman" w:cs="Times New Roman"/>
          <w:sz w:val="24"/>
          <w:szCs w:val="24"/>
        </w:rPr>
        <w:t xml:space="preserve"> the breadth and depth of the ways that scholars have</w:t>
      </w:r>
      <w:r w:rsidRPr="00652D34">
        <w:rPr>
          <w:rFonts w:ascii="Times New Roman" w:eastAsia="Calibri" w:hAnsi="Times New Roman" w:cs="Times New Roman"/>
          <w:sz w:val="24"/>
          <w:szCs w:val="24"/>
        </w:rPr>
        <w:t xml:space="preserve"> examined the political in archaeology.</w:t>
      </w:r>
    </w:p>
    <w:p w14:paraId="56913CFB" w14:textId="77777777" w:rsidR="0072416D" w:rsidRPr="00652D34" w:rsidRDefault="0072416D" w:rsidP="008A1E7F">
      <w:pPr>
        <w:spacing w:after="0" w:line="240" w:lineRule="auto"/>
        <w:rPr>
          <w:rFonts w:ascii="Times New Roman" w:eastAsia="Calibri" w:hAnsi="Times New Roman" w:cs="Times New Roman"/>
          <w:color w:val="FF0000"/>
          <w:sz w:val="24"/>
          <w:szCs w:val="24"/>
        </w:rPr>
      </w:pPr>
    </w:p>
    <w:p w14:paraId="3C759C06" w14:textId="7D2089B7" w:rsidR="00946231" w:rsidRPr="00652D34" w:rsidRDefault="00997E14" w:rsidP="008A1E7F">
      <w:pPr>
        <w:spacing w:after="0" w:line="240" w:lineRule="auto"/>
        <w:rPr>
          <w:rFonts w:ascii="Times New Roman" w:eastAsia="Calibri" w:hAnsi="Times New Roman" w:cs="Times New Roman"/>
          <w:sz w:val="24"/>
          <w:szCs w:val="24"/>
        </w:rPr>
      </w:pPr>
      <w:r w:rsidRPr="00652D34">
        <w:rPr>
          <w:rFonts w:ascii="Times New Roman" w:eastAsia="Calibri" w:hAnsi="Times New Roman" w:cs="Times New Roman"/>
          <w:sz w:val="24"/>
          <w:szCs w:val="24"/>
        </w:rPr>
        <w:t xml:space="preserve">Central themes in this course will concern </w:t>
      </w:r>
      <w:r w:rsidR="006D4848" w:rsidRPr="00652D34">
        <w:rPr>
          <w:rFonts w:ascii="Times New Roman" w:eastAsia="Calibri" w:hAnsi="Times New Roman" w:cs="Times New Roman"/>
          <w:sz w:val="24"/>
          <w:szCs w:val="24"/>
        </w:rPr>
        <w:t>archaeological methods and theory for studying ancient polities and political action in the past, conflict within and between polities, the use and abuse of archaeological knowledge, archaeology and nationalism, colonialism, the political economy of archaeological fieldwork, labor in and as a subject of archaeological research, archaeology and public policy, as well as archaeology as a form of political action.</w:t>
      </w:r>
    </w:p>
    <w:p w14:paraId="404FFEA2" w14:textId="77777777" w:rsidR="00997E14" w:rsidRPr="00652D34" w:rsidRDefault="00997E14" w:rsidP="008A1E7F">
      <w:pPr>
        <w:spacing w:after="0" w:line="240" w:lineRule="auto"/>
        <w:rPr>
          <w:rFonts w:ascii="Times New Roman" w:eastAsia="Calibri" w:hAnsi="Times New Roman" w:cs="Times New Roman"/>
          <w:sz w:val="24"/>
          <w:szCs w:val="24"/>
        </w:rPr>
      </w:pPr>
    </w:p>
    <w:p w14:paraId="444BA114" w14:textId="3C5480B4" w:rsidR="002A08F1" w:rsidRPr="00652D34" w:rsidRDefault="006D4848" w:rsidP="008A1E7F">
      <w:pPr>
        <w:widowControl w:val="0"/>
        <w:spacing w:line="240" w:lineRule="auto"/>
        <w:rPr>
          <w:rFonts w:ascii="Times New Roman" w:hAnsi="Times New Roman" w:cs="Times New Roman"/>
          <w:color w:val="000000" w:themeColor="text1"/>
          <w:sz w:val="24"/>
          <w:szCs w:val="24"/>
        </w:rPr>
      </w:pPr>
      <w:r w:rsidRPr="00652D34">
        <w:rPr>
          <w:rFonts w:ascii="Times New Roman" w:hAnsi="Times New Roman" w:cs="Times New Roman"/>
          <w:color w:val="000000" w:themeColor="text1"/>
          <w:sz w:val="24"/>
          <w:szCs w:val="24"/>
        </w:rPr>
        <w:t>We</w:t>
      </w:r>
      <w:r w:rsidR="002A08F1" w:rsidRPr="00652D34">
        <w:rPr>
          <w:rFonts w:ascii="Times New Roman" w:hAnsi="Times New Roman" w:cs="Times New Roman"/>
          <w:color w:val="000000" w:themeColor="text1"/>
          <w:sz w:val="24"/>
          <w:szCs w:val="24"/>
        </w:rPr>
        <w:t xml:space="preserve"> will confront </w:t>
      </w:r>
      <w:r w:rsidRPr="00652D34">
        <w:rPr>
          <w:rFonts w:ascii="Times New Roman" w:hAnsi="Times New Roman" w:cs="Times New Roman"/>
          <w:color w:val="000000" w:themeColor="text1"/>
          <w:sz w:val="24"/>
          <w:szCs w:val="24"/>
        </w:rPr>
        <w:t xml:space="preserve">numerous challenging topics, </w:t>
      </w:r>
      <w:r w:rsidR="009E52A7" w:rsidRPr="00652D34">
        <w:rPr>
          <w:rFonts w:ascii="Times New Roman" w:hAnsi="Times New Roman" w:cs="Times New Roman"/>
          <w:color w:val="000000" w:themeColor="text1"/>
          <w:sz w:val="24"/>
          <w:szCs w:val="24"/>
        </w:rPr>
        <w:t>with the perspective that archaeology is far from a dusty esoteric pursuit, but rather a terrain of meaningful struggle between experts, funders, stakeholders, descendant communities, state bureaucracies, institutions, and a range of publics.</w:t>
      </w:r>
      <w:r w:rsidR="002A08F1" w:rsidRPr="00652D34">
        <w:rPr>
          <w:rFonts w:ascii="Times New Roman" w:hAnsi="Times New Roman" w:cs="Times New Roman"/>
          <w:color w:val="000000" w:themeColor="text1"/>
          <w:sz w:val="24"/>
          <w:szCs w:val="24"/>
        </w:rPr>
        <w:t xml:space="preserve"> Students will gain an in depth understanding of </w:t>
      </w:r>
      <w:r w:rsidR="009E52A7" w:rsidRPr="00652D34">
        <w:rPr>
          <w:rFonts w:ascii="Times New Roman" w:hAnsi="Times New Roman" w:cs="Times New Roman"/>
          <w:color w:val="000000" w:themeColor="text1"/>
          <w:sz w:val="24"/>
          <w:szCs w:val="24"/>
        </w:rPr>
        <w:t>both how archaeologists have valuable knowledge to contribute to the study of politics as such as well as the political issues facing archaeology in the world today.</w:t>
      </w:r>
    </w:p>
    <w:p w14:paraId="00DF1D78" w14:textId="572040AA" w:rsidR="0008399F" w:rsidRDefault="002A08F1" w:rsidP="008A1E7F">
      <w:pPr>
        <w:rPr>
          <w:rFonts w:ascii="Times New Roman" w:hAnsi="Times New Roman" w:cs="Times New Roman"/>
          <w:color w:val="000000" w:themeColor="text1"/>
          <w:sz w:val="24"/>
          <w:szCs w:val="24"/>
        </w:rPr>
      </w:pPr>
      <w:r w:rsidRPr="00652D34">
        <w:rPr>
          <w:rFonts w:ascii="Times New Roman" w:hAnsi="Times New Roman" w:cs="Times New Roman"/>
          <w:color w:val="000000" w:themeColor="text1"/>
          <w:sz w:val="24"/>
          <w:szCs w:val="24"/>
        </w:rPr>
        <w:t xml:space="preserve">The course </w:t>
      </w:r>
      <w:r w:rsidR="009E52A7" w:rsidRPr="00652D34">
        <w:rPr>
          <w:rFonts w:ascii="Times New Roman" w:hAnsi="Times New Roman" w:cs="Times New Roman"/>
          <w:color w:val="000000" w:themeColor="text1"/>
          <w:sz w:val="24"/>
          <w:szCs w:val="24"/>
        </w:rPr>
        <w:t xml:space="preserve">format is seminar-style, focusing on </w:t>
      </w:r>
      <w:r w:rsidRPr="00652D34">
        <w:rPr>
          <w:rFonts w:ascii="Times New Roman" w:hAnsi="Times New Roman" w:cs="Times New Roman"/>
          <w:color w:val="000000" w:themeColor="text1"/>
          <w:sz w:val="24"/>
          <w:szCs w:val="24"/>
        </w:rPr>
        <w:t>discussion o</w:t>
      </w:r>
      <w:r w:rsidR="009E52A7" w:rsidRPr="00652D34">
        <w:rPr>
          <w:rFonts w:ascii="Times New Roman" w:hAnsi="Times New Roman" w:cs="Times New Roman"/>
          <w:color w:val="000000" w:themeColor="text1"/>
          <w:sz w:val="24"/>
          <w:szCs w:val="24"/>
        </w:rPr>
        <w:t>f</w:t>
      </w:r>
      <w:r w:rsidRPr="00652D34">
        <w:rPr>
          <w:rFonts w:ascii="Times New Roman" w:hAnsi="Times New Roman" w:cs="Times New Roman"/>
          <w:color w:val="000000" w:themeColor="text1"/>
          <w:sz w:val="24"/>
          <w:szCs w:val="24"/>
        </w:rPr>
        <w:t xml:space="preserve"> the weekly readings</w:t>
      </w:r>
      <w:r w:rsidR="00286ECC" w:rsidRPr="00652D34">
        <w:rPr>
          <w:rFonts w:ascii="Times New Roman" w:hAnsi="Times New Roman" w:cs="Times New Roman"/>
          <w:color w:val="000000" w:themeColor="text1"/>
          <w:sz w:val="24"/>
          <w:szCs w:val="24"/>
        </w:rPr>
        <w:t xml:space="preserve">. There is approximately </w:t>
      </w:r>
      <w:r w:rsidR="00C3360F" w:rsidRPr="00652D34">
        <w:rPr>
          <w:rFonts w:ascii="Times New Roman" w:hAnsi="Times New Roman" w:cs="Times New Roman"/>
          <w:color w:val="000000" w:themeColor="text1"/>
          <w:sz w:val="24"/>
          <w:szCs w:val="24"/>
        </w:rPr>
        <w:t>50-</w:t>
      </w:r>
      <w:r w:rsidR="00286ECC" w:rsidRPr="00652D34">
        <w:rPr>
          <w:rFonts w:ascii="Times New Roman" w:hAnsi="Times New Roman" w:cs="Times New Roman"/>
          <w:color w:val="000000" w:themeColor="text1"/>
          <w:sz w:val="24"/>
          <w:szCs w:val="24"/>
        </w:rPr>
        <w:t>100 pages of reading per week</w:t>
      </w:r>
      <w:r w:rsidR="008A1E7F" w:rsidRPr="00652D34">
        <w:rPr>
          <w:rFonts w:ascii="Times New Roman" w:hAnsi="Times New Roman" w:cs="Times New Roman"/>
          <w:color w:val="000000" w:themeColor="text1"/>
          <w:sz w:val="24"/>
          <w:szCs w:val="24"/>
        </w:rPr>
        <w:t>, and three times per semester students will be asked to read an entire book.</w:t>
      </w:r>
      <w:r w:rsidR="00286ECC" w:rsidRPr="00652D34">
        <w:rPr>
          <w:rFonts w:ascii="Times New Roman" w:hAnsi="Times New Roman" w:cs="Times New Roman"/>
          <w:color w:val="000000" w:themeColor="text1"/>
          <w:sz w:val="24"/>
          <w:szCs w:val="24"/>
        </w:rPr>
        <w:t xml:space="preserve"> </w:t>
      </w:r>
      <w:r w:rsidR="00286ECC" w:rsidRPr="00652D34">
        <w:rPr>
          <w:rFonts w:ascii="Times New Roman" w:hAnsi="Times New Roman" w:cs="Times New Roman"/>
          <w:i/>
          <w:iCs/>
          <w:color w:val="000000" w:themeColor="text1"/>
          <w:sz w:val="24"/>
          <w:szCs w:val="24"/>
        </w:rPr>
        <w:t>I will instruct students on how to efficiently—and enjoyably!!</w:t>
      </w:r>
      <w:r w:rsidR="00C3360F" w:rsidRPr="00652D34">
        <w:rPr>
          <w:rFonts w:ascii="Times New Roman" w:hAnsi="Times New Roman" w:cs="Times New Roman"/>
          <w:i/>
          <w:iCs/>
          <w:color w:val="000000" w:themeColor="text1"/>
          <w:sz w:val="24"/>
          <w:szCs w:val="24"/>
        </w:rPr>
        <w:t>—digest this volume of material</w:t>
      </w:r>
      <w:r w:rsidR="00C3360F" w:rsidRPr="00652D34">
        <w:rPr>
          <w:rFonts w:ascii="Times New Roman" w:hAnsi="Times New Roman" w:cs="Times New Roman"/>
          <w:color w:val="000000" w:themeColor="text1"/>
          <w:sz w:val="24"/>
          <w:szCs w:val="24"/>
        </w:rPr>
        <w:t>.</w:t>
      </w:r>
      <w:r w:rsidR="00286ECC" w:rsidRPr="00652D34">
        <w:rPr>
          <w:rFonts w:ascii="Times New Roman" w:hAnsi="Times New Roman" w:cs="Times New Roman"/>
          <w:color w:val="000000" w:themeColor="text1"/>
          <w:sz w:val="24"/>
          <w:szCs w:val="24"/>
        </w:rPr>
        <w:t xml:space="preserve"> </w:t>
      </w:r>
      <w:r w:rsidRPr="00652D34">
        <w:rPr>
          <w:rFonts w:ascii="Times New Roman" w:hAnsi="Times New Roman" w:cs="Times New Roman"/>
          <w:color w:val="000000" w:themeColor="text1"/>
          <w:sz w:val="24"/>
          <w:szCs w:val="24"/>
        </w:rPr>
        <w:t xml:space="preserve">I will </w:t>
      </w:r>
      <w:r w:rsidR="00F9492C" w:rsidRPr="00652D34">
        <w:rPr>
          <w:rFonts w:ascii="Times New Roman" w:hAnsi="Times New Roman" w:cs="Times New Roman"/>
          <w:color w:val="000000" w:themeColor="text1"/>
          <w:sz w:val="24"/>
          <w:szCs w:val="24"/>
        </w:rPr>
        <w:t>also regularly give</w:t>
      </w:r>
      <w:r w:rsidRPr="00652D34">
        <w:rPr>
          <w:rFonts w:ascii="Times New Roman" w:hAnsi="Times New Roman" w:cs="Times New Roman"/>
          <w:color w:val="000000" w:themeColor="text1"/>
          <w:sz w:val="24"/>
          <w:szCs w:val="24"/>
        </w:rPr>
        <w:t xml:space="preserve"> </w:t>
      </w:r>
      <w:r w:rsidR="00C3360F" w:rsidRPr="00652D34">
        <w:rPr>
          <w:rFonts w:ascii="Times New Roman" w:hAnsi="Times New Roman" w:cs="Times New Roman"/>
          <w:color w:val="000000" w:themeColor="text1"/>
          <w:sz w:val="24"/>
          <w:szCs w:val="24"/>
        </w:rPr>
        <w:t xml:space="preserve">short </w:t>
      </w:r>
      <w:r w:rsidRPr="00652D34">
        <w:rPr>
          <w:rFonts w:ascii="Times New Roman" w:hAnsi="Times New Roman" w:cs="Times New Roman"/>
          <w:color w:val="000000" w:themeColor="text1"/>
          <w:sz w:val="24"/>
          <w:szCs w:val="24"/>
        </w:rPr>
        <w:t xml:space="preserve">lectures </w:t>
      </w:r>
      <w:r w:rsidR="009E52A7" w:rsidRPr="00652D34">
        <w:rPr>
          <w:rFonts w:ascii="Times New Roman" w:hAnsi="Times New Roman" w:cs="Times New Roman"/>
          <w:color w:val="000000" w:themeColor="text1"/>
          <w:sz w:val="24"/>
          <w:szCs w:val="24"/>
        </w:rPr>
        <w:t xml:space="preserve">to </w:t>
      </w:r>
      <w:r w:rsidR="00245F36" w:rsidRPr="00652D34">
        <w:rPr>
          <w:rFonts w:ascii="Times New Roman" w:hAnsi="Times New Roman" w:cs="Times New Roman"/>
          <w:color w:val="000000" w:themeColor="text1"/>
          <w:sz w:val="24"/>
          <w:szCs w:val="24"/>
        </w:rPr>
        <w:t>contextualize concepts and lesser-known historical events and figures.</w:t>
      </w:r>
      <w:r w:rsidRPr="00652D34">
        <w:rPr>
          <w:rFonts w:ascii="Times New Roman" w:hAnsi="Times New Roman" w:cs="Times New Roman"/>
          <w:color w:val="000000" w:themeColor="text1"/>
          <w:sz w:val="24"/>
          <w:szCs w:val="24"/>
        </w:rPr>
        <w:t xml:space="preserve"> </w:t>
      </w:r>
    </w:p>
    <w:p w14:paraId="0B5DABCD" w14:textId="23947A51" w:rsidR="00652D34" w:rsidRDefault="00652D34" w:rsidP="008A1E7F">
      <w:pPr>
        <w:rPr>
          <w:rFonts w:ascii="Times New Roman" w:hAnsi="Times New Roman" w:cs="Times New Roman"/>
          <w:color w:val="000000" w:themeColor="text1"/>
          <w:sz w:val="24"/>
          <w:szCs w:val="24"/>
        </w:rPr>
      </w:pPr>
    </w:p>
    <w:p w14:paraId="12253425" w14:textId="77777777" w:rsidR="00652D34" w:rsidRPr="00652D34" w:rsidRDefault="00652D34" w:rsidP="008A1E7F">
      <w:pPr>
        <w:rPr>
          <w:rFonts w:ascii="Times New Roman" w:hAnsi="Times New Roman" w:cs="Times New Roman"/>
          <w:color w:val="000000" w:themeColor="text1"/>
          <w:sz w:val="24"/>
          <w:szCs w:val="24"/>
        </w:rPr>
      </w:pPr>
    </w:p>
    <w:p w14:paraId="282CA3A4" w14:textId="59CD7C82" w:rsidR="009C075F" w:rsidRPr="009C075F" w:rsidRDefault="009C075F" w:rsidP="009C075F">
      <w:pPr>
        <w:spacing w:after="0" w:line="240" w:lineRule="auto"/>
        <w:outlineLvl w:val="0"/>
        <w:rPr>
          <w:rFonts w:ascii="Times New Roman" w:eastAsia="Calibri" w:hAnsi="Times New Roman" w:cs="Times New Roman"/>
          <w:b/>
          <w:u w:val="single"/>
        </w:rPr>
      </w:pPr>
      <w:r w:rsidRPr="009C075F">
        <w:rPr>
          <w:rFonts w:ascii="Times New Roman" w:eastAsia="Calibri" w:hAnsi="Times New Roman" w:cs="Times New Roman"/>
          <w:b/>
          <w:u w:val="single"/>
        </w:rPr>
        <w:lastRenderedPageBreak/>
        <w:t xml:space="preserve">Required Books </w:t>
      </w:r>
      <w:r w:rsidRPr="009C075F">
        <w:rPr>
          <w:rFonts w:ascii="Times New Roman" w:eastAsia="Calibri" w:hAnsi="Times New Roman" w:cs="Times New Roman"/>
          <w:bCs/>
          <w:u w:val="single"/>
        </w:rPr>
        <w:t>(*all will be freely, digitally available via Canvas or the library)</w:t>
      </w:r>
    </w:p>
    <w:p w14:paraId="256576FE" w14:textId="5521C8F4" w:rsidR="008F1492" w:rsidRDefault="008F1492" w:rsidP="008F1492">
      <w:pPr>
        <w:spacing w:after="0" w:line="240" w:lineRule="auto"/>
        <w:rPr>
          <w:rFonts w:ascii="Times New Roman" w:eastAsia="Calibri" w:hAnsi="Times New Roman" w:cs="Times New Roman"/>
        </w:rPr>
      </w:pPr>
    </w:p>
    <w:p w14:paraId="0C2725AA" w14:textId="556DE34E" w:rsidR="009F60BB" w:rsidRDefault="009F60BB" w:rsidP="008F1492">
      <w:pPr>
        <w:spacing w:after="0" w:line="240" w:lineRule="auto"/>
        <w:rPr>
          <w:rFonts w:ascii="Times New Roman" w:eastAsia="Calibri" w:hAnsi="Times New Roman" w:cs="Times New Roman"/>
        </w:rPr>
      </w:pPr>
      <w:r>
        <w:rPr>
          <w:rFonts w:ascii="Times New Roman" w:eastAsia="Calibri" w:hAnsi="Times New Roman" w:cs="Times New Roman"/>
        </w:rPr>
        <w:t>Students will choose one book from each category for each of their three Deep Dives</w:t>
      </w:r>
      <w:r w:rsidR="005E4FB6">
        <w:rPr>
          <w:rFonts w:ascii="Times New Roman" w:eastAsia="Calibri" w:hAnsi="Times New Roman" w:cs="Times New Roman"/>
        </w:rPr>
        <w:t xml:space="preserve"> (see below).</w:t>
      </w:r>
    </w:p>
    <w:p w14:paraId="4BD50286" w14:textId="77777777" w:rsidR="009F60BB" w:rsidRPr="009C075F" w:rsidRDefault="009F60BB" w:rsidP="008F1492">
      <w:pPr>
        <w:spacing w:after="0" w:line="240" w:lineRule="auto"/>
        <w:rPr>
          <w:rFonts w:ascii="Times New Roman" w:eastAsia="Calibri" w:hAnsi="Times New Roman" w:cs="Times New Roman"/>
        </w:rPr>
      </w:pPr>
    </w:p>
    <w:p w14:paraId="62BC6160" w14:textId="5411C493" w:rsidR="00245F36" w:rsidRDefault="009F60BB" w:rsidP="009C075F">
      <w:pPr>
        <w:spacing w:after="0" w:line="240" w:lineRule="auto"/>
        <w:ind w:left="720" w:hanging="720"/>
        <w:rPr>
          <w:rFonts w:ascii="Times New Roman" w:eastAsia="Calibri" w:hAnsi="Times New Roman" w:cs="Times New Roman"/>
          <w:i/>
          <w:iCs/>
        </w:rPr>
      </w:pPr>
      <w:r w:rsidRPr="00935B9E">
        <w:rPr>
          <w:rFonts w:ascii="Times New Roman" w:eastAsia="Calibri" w:hAnsi="Times New Roman" w:cs="Times New Roman"/>
          <w:b/>
          <w:bCs/>
          <w:i/>
          <w:iCs/>
        </w:rPr>
        <w:t>Question 1</w:t>
      </w:r>
      <w:r>
        <w:rPr>
          <w:rFonts w:ascii="Times New Roman" w:eastAsia="Calibri" w:hAnsi="Times New Roman" w:cs="Times New Roman"/>
          <w:i/>
          <w:iCs/>
        </w:rPr>
        <w:t xml:space="preserve">: </w:t>
      </w:r>
      <w:r w:rsidR="00245F36">
        <w:rPr>
          <w:rFonts w:ascii="Times New Roman" w:eastAsia="Calibri" w:hAnsi="Times New Roman" w:cs="Times New Roman"/>
          <w:i/>
          <w:iCs/>
        </w:rPr>
        <w:t xml:space="preserve">How </w:t>
      </w:r>
      <w:r w:rsidR="00C1000F">
        <w:rPr>
          <w:rFonts w:ascii="Times New Roman" w:eastAsia="Calibri" w:hAnsi="Times New Roman" w:cs="Times New Roman"/>
          <w:i/>
          <w:iCs/>
        </w:rPr>
        <w:t xml:space="preserve">do </w:t>
      </w:r>
      <w:r w:rsidR="00245F36">
        <w:rPr>
          <w:rFonts w:ascii="Times New Roman" w:eastAsia="Calibri" w:hAnsi="Times New Roman" w:cs="Times New Roman"/>
          <w:i/>
          <w:iCs/>
        </w:rPr>
        <w:t xml:space="preserve">Archaeologists </w:t>
      </w:r>
      <w:r w:rsidR="00C1000F">
        <w:rPr>
          <w:rFonts w:ascii="Times New Roman" w:eastAsia="Calibri" w:hAnsi="Times New Roman" w:cs="Times New Roman"/>
          <w:i/>
          <w:iCs/>
        </w:rPr>
        <w:t>s</w:t>
      </w:r>
      <w:r w:rsidR="00245F36">
        <w:rPr>
          <w:rFonts w:ascii="Times New Roman" w:eastAsia="Calibri" w:hAnsi="Times New Roman" w:cs="Times New Roman"/>
          <w:i/>
          <w:iCs/>
        </w:rPr>
        <w:t xml:space="preserve">tudy </w:t>
      </w:r>
      <w:r w:rsidR="00C1000F">
        <w:rPr>
          <w:rFonts w:ascii="Times New Roman" w:eastAsia="Calibri" w:hAnsi="Times New Roman" w:cs="Times New Roman"/>
          <w:i/>
          <w:iCs/>
        </w:rPr>
        <w:t>p</w:t>
      </w:r>
      <w:r w:rsidR="00245F36">
        <w:rPr>
          <w:rFonts w:ascii="Times New Roman" w:eastAsia="Calibri" w:hAnsi="Times New Roman" w:cs="Times New Roman"/>
          <w:i/>
          <w:iCs/>
        </w:rPr>
        <w:t>olitics</w:t>
      </w:r>
      <w:r w:rsidR="00C1000F">
        <w:rPr>
          <w:rFonts w:ascii="Times New Roman" w:eastAsia="Calibri" w:hAnsi="Times New Roman" w:cs="Times New Roman"/>
          <w:i/>
          <w:iCs/>
        </w:rPr>
        <w:t>?</w:t>
      </w:r>
    </w:p>
    <w:p w14:paraId="5327E63E" w14:textId="77777777" w:rsidR="009F60BB" w:rsidRDefault="009F60BB" w:rsidP="008A1E7F">
      <w:pPr>
        <w:spacing w:after="0" w:line="240" w:lineRule="auto"/>
        <w:rPr>
          <w:rFonts w:ascii="Times New Roman" w:eastAsia="Calibri" w:hAnsi="Times New Roman" w:cs="Times New Roman"/>
        </w:rPr>
      </w:pPr>
    </w:p>
    <w:p w14:paraId="29387E42" w14:textId="4F9CF320" w:rsidR="00914A9C" w:rsidRDefault="00914A9C" w:rsidP="00877855">
      <w:pPr>
        <w:spacing w:after="0" w:line="240" w:lineRule="auto"/>
        <w:ind w:left="720" w:hanging="720"/>
        <w:rPr>
          <w:rFonts w:ascii="Times New Roman" w:eastAsia="Calibri" w:hAnsi="Times New Roman" w:cs="Times New Roman"/>
        </w:rPr>
      </w:pPr>
      <w:r>
        <w:rPr>
          <w:rFonts w:ascii="Times New Roman" w:eastAsia="Calibri" w:hAnsi="Times New Roman" w:cs="Times New Roman"/>
        </w:rPr>
        <w:t>Liebmann, Matthew</w:t>
      </w:r>
    </w:p>
    <w:p w14:paraId="01DBC802" w14:textId="311CF937" w:rsidR="00914A9C" w:rsidRDefault="00914A9C" w:rsidP="00914A9C">
      <w:pPr>
        <w:spacing w:after="0" w:line="240" w:lineRule="auto"/>
        <w:ind w:left="720" w:hanging="720"/>
        <w:rPr>
          <w:rFonts w:ascii="Times New Roman" w:eastAsia="Calibri" w:hAnsi="Times New Roman" w:cs="Times New Roman"/>
        </w:rPr>
      </w:pPr>
      <w:r>
        <w:rPr>
          <w:rFonts w:ascii="Times New Roman" w:eastAsia="Calibri" w:hAnsi="Times New Roman" w:cs="Times New Roman"/>
        </w:rPr>
        <w:t>2014</w:t>
      </w:r>
      <w:r>
        <w:rPr>
          <w:rFonts w:ascii="Times New Roman" w:eastAsia="Calibri" w:hAnsi="Times New Roman" w:cs="Times New Roman"/>
        </w:rPr>
        <w:tab/>
      </w:r>
      <w:r w:rsidRPr="00914A9C">
        <w:rPr>
          <w:rFonts w:ascii="Times New Roman" w:eastAsia="Calibri" w:hAnsi="Times New Roman" w:cs="Times New Roman"/>
          <w:i/>
          <w:iCs/>
        </w:rPr>
        <w:t>Revolt: An Archaeological History of Pueblo Resistance and Revitalization in 17th Century New Mexico</w:t>
      </w:r>
      <w:r>
        <w:rPr>
          <w:rFonts w:ascii="Times New Roman" w:eastAsia="Calibri" w:hAnsi="Times New Roman" w:cs="Times New Roman"/>
        </w:rPr>
        <w:t>. The University of Arizona Press.</w:t>
      </w:r>
    </w:p>
    <w:p w14:paraId="2735443F" w14:textId="4187EFBE" w:rsidR="00877855" w:rsidRDefault="00877855" w:rsidP="00877855">
      <w:pPr>
        <w:spacing w:after="0" w:line="240" w:lineRule="auto"/>
        <w:ind w:left="720" w:hanging="720"/>
        <w:rPr>
          <w:rFonts w:ascii="Times New Roman" w:eastAsia="Calibri" w:hAnsi="Times New Roman" w:cs="Times New Roman"/>
        </w:rPr>
      </w:pPr>
    </w:p>
    <w:p w14:paraId="1705111C" w14:textId="3D0719E4" w:rsidR="00877855" w:rsidRDefault="00877855" w:rsidP="00877855">
      <w:pPr>
        <w:spacing w:after="0" w:line="240" w:lineRule="auto"/>
        <w:ind w:left="720" w:hanging="720"/>
        <w:rPr>
          <w:rFonts w:ascii="Times New Roman" w:eastAsia="Calibri" w:hAnsi="Times New Roman" w:cs="Times New Roman"/>
        </w:rPr>
      </w:pPr>
      <w:r>
        <w:rPr>
          <w:rFonts w:ascii="Times New Roman" w:eastAsia="Calibri" w:hAnsi="Times New Roman" w:cs="Times New Roman"/>
        </w:rPr>
        <w:t>Martin, Simon</w:t>
      </w:r>
    </w:p>
    <w:p w14:paraId="54791120" w14:textId="023014BD" w:rsidR="00877855" w:rsidRDefault="00877855" w:rsidP="00877855">
      <w:pPr>
        <w:spacing w:after="0" w:line="240" w:lineRule="auto"/>
        <w:ind w:left="720" w:hanging="720"/>
        <w:rPr>
          <w:rFonts w:ascii="Times New Roman" w:eastAsia="Calibri" w:hAnsi="Times New Roman" w:cs="Times New Roman"/>
        </w:rPr>
      </w:pPr>
      <w:r>
        <w:rPr>
          <w:rFonts w:ascii="Times New Roman" w:eastAsia="Calibri" w:hAnsi="Times New Roman" w:cs="Times New Roman"/>
        </w:rPr>
        <w:t>2020</w:t>
      </w:r>
      <w:r>
        <w:rPr>
          <w:rFonts w:ascii="Times New Roman" w:eastAsia="Calibri" w:hAnsi="Times New Roman" w:cs="Times New Roman"/>
        </w:rPr>
        <w:tab/>
      </w:r>
      <w:r w:rsidRPr="00877855">
        <w:rPr>
          <w:rFonts w:ascii="Times New Roman" w:eastAsia="Calibri" w:hAnsi="Times New Roman" w:cs="Times New Roman"/>
          <w:i/>
          <w:iCs/>
        </w:rPr>
        <w:t>Ancient Maya Politics: A Political Anthropology of the Classic Period 150-900 CE</w:t>
      </w:r>
      <w:r>
        <w:rPr>
          <w:rFonts w:ascii="Times New Roman" w:eastAsia="Calibri" w:hAnsi="Times New Roman" w:cs="Times New Roman"/>
        </w:rPr>
        <w:t xml:space="preserve">. </w:t>
      </w:r>
      <w:r w:rsidRPr="00877855">
        <w:rPr>
          <w:rFonts w:ascii="Times New Roman" w:eastAsia="Calibri" w:hAnsi="Times New Roman" w:cs="Times New Roman"/>
        </w:rPr>
        <w:t>Cambridge University Press</w:t>
      </w:r>
      <w:r>
        <w:rPr>
          <w:rFonts w:ascii="Times New Roman" w:eastAsia="Calibri" w:hAnsi="Times New Roman" w:cs="Times New Roman"/>
        </w:rPr>
        <w:t>.</w:t>
      </w:r>
    </w:p>
    <w:p w14:paraId="09983FBA" w14:textId="30D17B5D" w:rsidR="009F60BB" w:rsidRDefault="009F60BB" w:rsidP="00877855">
      <w:pPr>
        <w:spacing w:after="0" w:line="240" w:lineRule="auto"/>
        <w:ind w:left="720" w:hanging="720"/>
        <w:rPr>
          <w:rFonts w:ascii="Times New Roman" w:eastAsia="Calibri" w:hAnsi="Times New Roman" w:cs="Times New Roman"/>
        </w:rPr>
      </w:pPr>
    </w:p>
    <w:p w14:paraId="2C083DE4" w14:textId="77777777" w:rsidR="009F60BB" w:rsidRDefault="009F60BB" w:rsidP="009F60BB">
      <w:pPr>
        <w:spacing w:after="0" w:line="240" w:lineRule="auto"/>
        <w:ind w:left="720" w:hanging="720"/>
        <w:rPr>
          <w:rFonts w:ascii="Times New Roman" w:eastAsia="Calibri" w:hAnsi="Times New Roman" w:cs="Times New Roman"/>
        </w:rPr>
      </w:pPr>
      <w:r>
        <w:rPr>
          <w:rFonts w:ascii="Times New Roman" w:eastAsia="Calibri" w:hAnsi="Times New Roman" w:cs="Times New Roman"/>
        </w:rPr>
        <w:t>Smith, Adam T.</w:t>
      </w:r>
    </w:p>
    <w:p w14:paraId="6F7664DC" w14:textId="1C2C3AA5" w:rsidR="009F60BB" w:rsidRDefault="009F60BB" w:rsidP="009F60BB">
      <w:pPr>
        <w:spacing w:after="0" w:line="240" w:lineRule="auto"/>
        <w:ind w:left="720" w:hanging="720"/>
        <w:rPr>
          <w:rFonts w:ascii="Times New Roman" w:eastAsia="Calibri" w:hAnsi="Times New Roman" w:cs="Times New Roman"/>
        </w:rPr>
      </w:pPr>
      <w:r>
        <w:rPr>
          <w:rFonts w:ascii="Times New Roman" w:eastAsia="Calibri" w:hAnsi="Times New Roman" w:cs="Times New Roman"/>
        </w:rPr>
        <w:t>2015</w:t>
      </w:r>
      <w:r>
        <w:rPr>
          <w:rFonts w:ascii="Times New Roman" w:eastAsia="Calibri" w:hAnsi="Times New Roman" w:cs="Times New Roman"/>
        </w:rPr>
        <w:tab/>
      </w:r>
      <w:r w:rsidRPr="00877855">
        <w:rPr>
          <w:rFonts w:ascii="Times New Roman" w:eastAsia="Calibri" w:hAnsi="Times New Roman" w:cs="Times New Roman"/>
          <w:i/>
          <w:iCs/>
        </w:rPr>
        <w:t>The Political Machine: Assembling Sovereignty in the Bronze Age Caucasus</w:t>
      </w:r>
      <w:r>
        <w:rPr>
          <w:rFonts w:ascii="Times New Roman" w:eastAsia="Calibri" w:hAnsi="Times New Roman" w:cs="Times New Roman"/>
        </w:rPr>
        <w:t>. Princeton University Press.</w:t>
      </w:r>
    </w:p>
    <w:p w14:paraId="5771B377" w14:textId="3FFEBA7E" w:rsidR="00245F36" w:rsidRDefault="00245F36" w:rsidP="00877855">
      <w:pPr>
        <w:spacing w:after="0" w:line="240" w:lineRule="auto"/>
        <w:ind w:left="720" w:hanging="720"/>
        <w:rPr>
          <w:rFonts w:ascii="Times New Roman" w:eastAsia="Calibri" w:hAnsi="Times New Roman" w:cs="Times New Roman"/>
        </w:rPr>
      </w:pPr>
    </w:p>
    <w:p w14:paraId="2A453A95" w14:textId="59243258" w:rsidR="00245F36" w:rsidRDefault="009F60BB" w:rsidP="00877855">
      <w:pPr>
        <w:spacing w:after="0" w:line="240" w:lineRule="auto"/>
        <w:ind w:left="720" w:hanging="720"/>
        <w:rPr>
          <w:rFonts w:ascii="Times New Roman" w:eastAsia="Calibri" w:hAnsi="Times New Roman" w:cs="Times New Roman"/>
          <w:i/>
          <w:iCs/>
        </w:rPr>
      </w:pPr>
      <w:r w:rsidRPr="00935B9E">
        <w:rPr>
          <w:rFonts w:ascii="Times New Roman" w:eastAsia="Calibri" w:hAnsi="Times New Roman" w:cs="Times New Roman"/>
          <w:b/>
          <w:bCs/>
          <w:i/>
          <w:iCs/>
        </w:rPr>
        <w:t>Question 2</w:t>
      </w:r>
      <w:r>
        <w:rPr>
          <w:rFonts w:ascii="Times New Roman" w:eastAsia="Calibri" w:hAnsi="Times New Roman" w:cs="Times New Roman"/>
          <w:i/>
          <w:iCs/>
        </w:rPr>
        <w:t xml:space="preserve">: </w:t>
      </w:r>
      <w:r w:rsidR="00245F36">
        <w:rPr>
          <w:rFonts w:ascii="Times New Roman" w:eastAsia="Calibri" w:hAnsi="Times New Roman" w:cs="Times New Roman"/>
          <w:i/>
          <w:iCs/>
        </w:rPr>
        <w:t>How Archaeology is Used in Politics</w:t>
      </w:r>
    </w:p>
    <w:p w14:paraId="6FFD905B" w14:textId="77777777" w:rsidR="00245F36" w:rsidRDefault="00245F36" w:rsidP="00245F36">
      <w:pPr>
        <w:spacing w:after="0" w:line="240" w:lineRule="auto"/>
        <w:ind w:left="720" w:hanging="720"/>
        <w:rPr>
          <w:rFonts w:ascii="Times New Roman" w:eastAsia="Calibri" w:hAnsi="Times New Roman" w:cs="Times New Roman"/>
        </w:rPr>
      </w:pPr>
    </w:p>
    <w:p w14:paraId="6D97F847" w14:textId="77777777" w:rsidR="00245F36" w:rsidRDefault="00245F36" w:rsidP="00245F36">
      <w:pPr>
        <w:spacing w:after="0" w:line="240" w:lineRule="auto"/>
        <w:ind w:left="720" w:hanging="720"/>
        <w:rPr>
          <w:rFonts w:ascii="Times New Roman" w:eastAsia="Calibri" w:hAnsi="Times New Roman" w:cs="Times New Roman"/>
        </w:rPr>
      </w:pPr>
      <w:r>
        <w:rPr>
          <w:rFonts w:ascii="Times New Roman" w:eastAsia="Calibri" w:hAnsi="Times New Roman" w:cs="Times New Roman"/>
        </w:rPr>
        <w:t>Abu el-Haj, Nadia</w:t>
      </w:r>
    </w:p>
    <w:p w14:paraId="5ABE647C" w14:textId="0FF7F071" w:rsidR="009F60BB" w:rsidRDefault="00245F36" w:rsidP="009F60BB">
      <w:pPr>
        <w:spacing w:after="0" w:line="240" w:lineRule="auto"/>
        <w:ind w:left="720" w:hanging="720"/>
        <w:rPr>
          <w:rFonts w:ascii="Times New Roman" w:eastAsia="Calibri" w:hAnsi="Times New Roman" w:cs="Times New Roman"/>
        </w:rPr>
      </w:pPr>
      <w:r>
        <w:rPr>
          <w:rFonts w:ascii="Times New Roman" w:eastAsia="Calibri" w:hAnsi="Times New Roman" w:cs="Times New Roman"/>
        </w:rPr>
        <w:t>2001</w:t>
      </w:r>
      <w:r>
        <w:rPr>
          <w:rFonts w:ascii="Times New Roman" w:eastAsia="Calibri" w:hAnsi="Times New Roman" w:cs="Times New Roman"/>
        </w:rPr>
        <w:tab/>
      </w:r>
      <w:r w:rsidRPr="0061371C">
        <w:rPr>
          <w:rFonts w:ascii="Times New Roman" w:eastAsia="Calibri" w:hAnsi="Times New Roman" w:cs="Times New Roman"/>
          <w:i/>
          <w:iCs/>
        </w:rPr>
        <w:t>Facts on the Ground: Archaeological Practice and Territorial Self-Fashioning in Israeli Society</w:t>
      </w:r>
      <w:r>
        <w:rPr>
          <w:rFonts w:ascii="Times New Roman" w:eastAsia="Calibri" w:hAnsi="Times New Roman" w:cs="Times New Roman"/>
        </w:rPr>
        <w:t>. Duke University Press.</w:t>
      </w:r>
    </w:p>
    <w:p w14:paraId="35CFCAA9" w14:textId="7F9E844A" w:rsidR="00935B9E" w:rsidRDefault="00935B9E" w:rsidP="009F60BB">
      <w:pPr>
        <w:spacing w:after="0" w:line="240" w:lineRule="auto"/>
        <w:ind w:left="720" w:hanging="720"/>
        <w:rPr>
          <w:rFonts w:ascii="Times New Roman" w:eastAsia="Calibri" w:hAnsi="Times New Roman" w:cs="Times New Roman"/>
        </w:rPr>
      </w:pPr>
    </w:p>
    <w:p w14:paraId="7F461559" w14:textId="0DEA648D" w:rsidR="00935B9E" w:rsidRDefault="00935B9E" w:rsidP="009F60BB">
      <w:pPr>
        <w:spacing w:after="0" w:line="240" w:lineRule="auto"/>
        <w:ind w:left="720" w:hanging="720"/>
        <w:rPr>
          <w:rFonts w:ascii="Times New Roman" w:eastAsia="Calibri" w:hAnsi="Times New Roman" w:cs="Times New Roman"/>
        </w:rPr>
      </w:pPr>
      <w:r>
        <w:rPr>
          <w:rFonts w:ascii="Times New Roman" w:eastAsia="Calibri" w:hAnsi="Times New Roman" w:cs="Times New Roman"/>
        </w:rPr>
        <w:t>Bueno, Christina</w:t>
      </w:r>
    </w:p>
    <w:p w14:paraId="74203FC6" w14:textId="5A2B9B49" w:rsidR="00935B9E" w:rsidRDefault="00935B9E" w:rsidP="009F60BB">
      <w:pPr>
        <w:spacing w:after="0" w:line="240" w:lineRule="auto"/>
        <w:ind w:left="720" w:hanging="720"/>
        <w:rPr>
          <w:rFonts w:ascii="Times New Roman" w:eastAsia="Calibri" w:hAnsi="Times New Roman" w:cs="Times New Roman"/>
        </w:rPr>
      </w:pPr>
      <w:r>
        <w:rPr>
          <w:rFonts w:ascii="Times New Roman" w:eastAsia="Calibri" w:hAnsi="Times New Roman" w:cs="Times New Roman"/>
        </w:rPr>
        <w:t>2016</w:t>
      </w:r>
      <w:r>
        <w:rPr>
          <w:rFonts w:ascii="Times New Roman" w:eastAsia="Calibri" w:hAnsi="Times New Roman" w:cs="Times New Roman"/>
        </w:rPr>
        <w:tab/>
      </w:r>
      <w:hyperlink r:id="rId8" w:history="1">
        <w:r w:rsidRPr="002E65E9">
          <w:rPr>
            <w:rStyle w:val="Hyperlink"/>
            <w:rFonts w:ascii="Times New Roman" w:eastAsia="Calibri" w:hAnsi="Times New Roman" w:cs="Times New Roman"/>
            <w:i/>
            <w:iCs/>
          </w:rPr>
          <w:t>The Pursuit of Ruins: Archaeology, History, and the Making of Modern Mexico</w:t>
        </w:r>
      </w:hyperlink>
      <w:r>
        <w:rPr>
          <w:rFonts w:ascii="Times New Roman" w:eastAsia="Calibri" w:hAnsi="Times New Roman" w:cs="Times New Roman"/>
        </w:rPr>
        <w:t>. University of New Mexico Press.</w:t>
      </w:r>
    </w:p>
    <w:p w14:paraId="6A51DEB5" w14:textId="77777777" w:rsidR="009F60BB" w:rsidRDefault="009F60BB" w:rsidP="008A1E7F">
      <w:pPr>
        <w:spacing w:after="0" w:line="240" w:lineRule="auto"/>
        <w:rPr>
          <w:rFonts w:ascii="Times New Roman" w:eastAsia="Calibri" w:hAnsi="Times New Roman" w:cs="Times New Roman"/>
        </w:rPr>
      </w:pPr>
    </w:p>
    <w:p w14:paraId="382552E0" w14:textId="0D155C66" w:rsidR="009F60BB" w:rsidRPr="009C075F" w:rsidRDefault="00935B9E" w:rsidP="009F60BB">
      <w:pPr>
        <w:spacing w:after="0" w:line="240" w:lineRule="auto"/>
        <w:ind w:left="720" w:hanging="720"/>
        <w:rPr>
          <w:rFonts w:ascii="Times New Roman" w:eastAsia="Calibri" w:hAnsi="Times New Roman" w:cs="Times New Roman"/>
        </w:rPr>
      </w:pPr>
      <w:r>
        <w:rPr>
          <w:rFonts w:ascii="Times New Roman" w:eastAsia="Calibri" w:hAnsi="Times New Roman" w:cs="Times New Roman"/>
        </w:rPr>
        <w:t>Mizoguchi, Koji</w:t>
      </w:r>
    </w:p>
    <w:p w14:paraId="0AE921BC" w14:textId="34C62576" w:rsidR="009F60BB" w:rsidRDefault="00935B9E" w:rsidP="009F60BB">
      <w:pPr>
        <w:spacing w:after="0" w:line="240" w:lineRule="auto"/>
        <w:ind w:left="720" w:hanging="720"/>
        <w:rPr>
          <w:rFonts w:ascii="Times New Roman" w:eastAsia="Calibri" w:hAnsi="Times New Roman" w:cs="Times New Roman"/>
        </w:rPr>
      </w:pPr>
      <w:r>
        <w:rPr>
          <w:rFonts w:ascii="Times New Roman" w:eastAsia="Calibri" w:hAnsi="Times New Roman" w:cs="Times New Roman"/>
        </w:rPr>
        <w:t>2011</w:t>
      </w:r>
      <w:r w:rsidR="009F60BB" w:rsidRPr="009C075F">
        <w:rPr>
          <w:rFonts w:ascii="Times New Roman" w:eastAsia="Calibri" w:hAnsi="Times New Roman" w:cs="Times New Roman"/>
        </w:rPr>
        <w:tab/>
      </w:r>
      <w:r w:rsidR="009F60BB" w:rsidRPr="00FE5F65">
        <w:rPr>
          <w:rFonts w:ascii="Times New Roman" w:eastAsia="Calibri" w:hAnsi="Times New Roman" w:cs="Times New Roman"/>
          <w:i/>
          <w:iCs/>
        </w:rPr>
        <w:t>Archaeology</w:t>
      </w:r>
      <w:r>
        <w:rPr>
          <w:rFonts w:ascii="Times New Roman" w:eastAsia="Calibri" w:hAnsi="Times New Roman" w:cs="Times New Roman"/>
          <w:i/>
          <w:iCs/>
        </w:rPr>
        <w:t>, Society and Identity in Modern Japan</w:t>
      </w:r>
      <w:r w:rsidR="009F60BB" w:rsidRPr="009C075F">
        <w:rPr>
          <w:rFonts w:ascii="Times New Roman" w:eastAsia="Calibri" w:hAnsi="Times New Roman" w:cs="Times New Roman"/>
        </w:rPr>
        <w:t xml:space="preserve">. </w:t>
      </w:r>
      <w:r>
        <w:rPr>
          <w:rFonts w:ascii="Times New Roman" w:eastAsia="Calibri" w:hAnsi="Times New Roman" w:cs="Times New Roman"/>
        </w:rPr>
        <w:t>Cambridge University Press.</w:t>
      </w:r>
    </w:p>
    <w:p w14:paraId="5A2D28DE" w14:textId="77777777" w:rsidR="00245F36" w:rsidRPr="00245F36" w:rsidRDefault="00245F36" w:rsidP="00935B9E">
      <w:pPr>
        <w:spacing w:after="0" w:line="240" w:lineRule="auto"/>
        <w:rPr>
          <w:rFonts w:ascii="Times New Roman" w:eastAsia="Calibri" w:hAnsi="Times New Roman" w:cs="Times New Roman"/>
          <w:i/>
          <w:iCs/>
        </w:rPr>
      </w:pPr>
    </w:p>
    <w:p w14:paraId="617363C8" w14:textId="7B3EAE1A" w:rsidR="00877855" w:rsidRDefault="009F60BB" w:rsidP="00877855">
      <w:pPr>
        <w:spacing w:after="0" w:line="240" w:lineRule="auto"/>
        <w:ind w:left="720" w:hanging="720"/>
        <w:rPr>
          <w:rFonts w:ascii="Times New Roman" w:eastAsia="Calibri" w:hAnsi="Times New Roman" w:cs="Times New Roman"/>
          <w:i/>
          <w:iCs/>
        </w:rPr>
      </w:pPr>
      <w:r w:rsidRPr="00935B9E">
        <w:rPr>
          <w:rFonts w:ascii="Times New Roman" w:eastAsia="Calibri" w:hAnsi="Times New Roman" w:cs="Times New Roman"/>
          <w:b/>
          <w:bCs/>
          <w:i/>
          <w:iCs/>
        </w:rPr>
        <w:t>Question 3</w:t>
      </w:r>
      <w:r>
        <w:rPr>
          <w:rFonts w:ascii="Times New Roman" w:eastAsia="Calibri" w:hAnsi="Times New Roman" w:cs="Times New Roman"/>
          <w:i/>
          <w:iCs/>
        </w:rPr>
        <w:t xml:space="preserve">: </w:t>
      </w:r>
      <w:r w:rsidR="00245F36">
        <w:rPr>
          <w:rFonts w:ascii="Times New Roman" w:eastAsia="Calibri" w:hAnsi="Times New Roman" w:cs="Times New Roman"/>
          <w:i/>
          <w:iCs/>
        </w:rPr>
        <w:t>How Archaeology is Political</w:t>
      </w:r>
    </w:p>
    <w:p w14:paraId="5E1D32DC" w14:textId="77777777" w:rsidR="009F60BB" w:rsidRDefault="009F60BB" w:rsidP="009F60BB">
      <w:pPr>
        <w:spacing w:after="0" w:line="240" w:lineRule="auto"/>
        <w:rPr>
          <w:rFonts w:ascii="Times New Roman" w:eastAsia="Calibri" w:hAnsi="Times New Roman" w:cs="Times New Roman"/>
          <w:i/>
          <w:iCs/>
        </w:rPr>
      </w:pPr>
    </w:p>
    <w:p w14:paraId="7E8735D3" w14:textId="21EB620C" w:rsidR="00245F36" w:rsidRDefault="00245F36" w:rsidP="009F60BB">
      <w:pPr>
        <w:spacing w:after="0" w:line="240" w:lineRule="auto"/>
        <w:rPr>
          <w:rFonts w:ascii="Times New Roman" w:eastAsia="Calibri" w:hAnsi="Times New Roman" w:cs="Times New Roman"/>
        </w:rPr>
      </w:pPr>
      <w:r>
        <w:rPr>
          <w:rFonts w:ascii="Times New Roman" w:eastAsia="Calibri" w:hAnsi="Times New Roman" w:cs="Times New Roman"/>
        </w:rPr>
        <w:t>Battle-Baptiste, Whitney</w:t>
      </w:r>
    </w:p>
    <w:p w14:paraId="2428D358" w14:textId="77777777" w:rsidR="00245F36" w:rsidRPr="0061371C" w:rsidRDefault="00245F36" w:rsidP="00245F36">
      <w:pPr>
        <w:spacing w:after="0" w:line="240" w:lineRule="auto"/>
        <w:ind w:left="720" w:hanging="720"/>
        <w:rPr>
          <w:rFonts w:ascii="Times New Roman" w:eastAsia="Calibri" w:hAnsi="Times New Roman" w:cs="Times New Roman"/>
        </w:rPr>
      </w:pPr>
      <w:r>
        <w:rPr>
          <w:rFonts w:ascii="Times New Roman" w:eastAsia="Calibri" w:hAnsi="Times New Roman" w:cs="Times New Roman"/>
        </w:rPr>
        <w:t xml:space="preserve">2011 </w:t>
      </w:r>
      <w:r>
        <w:rPr>
          <w:rFonts w:ascii="Times New Roman" w:eastAsia="Calibri" w:hAnsi="Times New Roman" w:cs="Times New Roman"/>
        </w:rPr>
        <w:tab/>
      </w:r>
      <w:r>
        <w:rPr>
          <w:rFonts w:ascii="Times New Roman" w:eastAsia="Calibri" w:hAnsi="Times New Roman" w:cs="Times New Roman"/>
          <w:i/>
          <w:iCs/>
        </w:rPr>
        <w:t>Black Feminist Archaeology</w:t>
      </w:r>
      <w:r>
        <w:rPr>
          <w:rFonts w:ascii="Times New Roman" w:eastAsia="Calibri" w:hAnsi="Times New Roman" w:cs="Times New Roman"/>
        </w:rPr>
        <w:t>. Routledge.</w:t>
      </w:r>
    </w:p>
    <w:p w14:paraId="4D409BD4" w14:textId="77777777" w:rsidR="00245F36" w:rsidRDefault="00245F36" w:rsidP="00245F36">
      <w:pPr>
        <w:spacing w:after="0" w:line="240" w:lineRule="auto"/>
        <w:ind w:left="720" w:hanging="720"/>
        <w:rPr>
          <w:rFonts w:ascii="Times New Roman" w:eastAsia="Calibri" w:hAnsi="Times New Roman" w:cs="Times New Roman"/>
        </w:rPr>
      </w:pPr>
    </w:p>
    <w:p w14:paraId="42A6EB15" w14:textId="77777777" w:rsidR="00245F36" w:rsidRDefault="00245F36" w:rsidP="00245F36">
      <w:pPr>
        <w:spacing w:after="0" w:line="240" w:lineRule="auto"/>
        <w:ind w:left="720" w:hanging="720"/>
        <w:rPr>
          <w:rFonts w:ascii="Times New Roman" w:eastAsia="Calibri" w:hAnsi="Times New Roman" w:cs="Times New Roman"/>
        </w:rPr>
      </w:pPr>
      <w:r w:rsidRPr="00FE5F65">
        <w:rPr>
          <w:rFonts w:ascii="Times New Roman" w:eastAsia="Calibri" w:hAnsi="Times New Roman" w:cs="Times New Roman"/>
        </w:rPr>
        <w:t>González-Ruibal</w:t>
      </w:r>
      <w:r>
        <w:rPr>
          <w:rFonts w:ascii="Times New Roman" w:eastAsia="Calibri" w:hAnsi="Times New Roman" w:cs="Times New Roman"/>
        </w:rPr>
        <w:t xml:space="preserve">, </w:t>
      </w:r>
      <w:r w:rsidRPr="00FE5F65">
        <w:rPr>
          <w:rFonts w:ascii="Times New Roman" w:eastAsia="Calibri" w:hAnsi="Times New Roman" w:cs="Times New Roman"/>
        </w:rPr>
        <w:t>Alfredo</w:t>
      </w:r>
    </w:p>
    <w:p w14:paraId="3649E235" w14:textId="0F08D119" w:rsidR="00245F36" w:rsidRDefault="00245F36" w:rsidP="009F60BB">
      <w:pPr>
        <w:spacing w:after="0" w:line="240" w:lineRule="auto"/>
        <w:ind w:left="720" w:hanging="720"/>
        <w:rPr>
          <w:rFonts w:ascii="Times New Roman" w:eastAsia="Calibri" w:hAnsi="Times New Roman" w:cs="Times New Roman"/>
        </w:rPr>
      </w:pPr>
      <w:r w:rsidRPr="009C075F">
        <w:rPr>
          <w:rFonts w:ascii="Times New Roman" w:eastAsia="Calibri" w:hAnsi="Times New Roman" w:cs="Times New Roman"/>
        </w:rPr>
        <w:t>20</w:t>
      </w:r>
      <w:r>
        <w:rPr>
          <w:rFonts w:ascii="Times New Roman" w:eastAsia="Calibri" w:hAnsi="Times New Roman" w:cs="Times New Roman"/>
        </w:rPr>
        <w:t>18</w:t>
      </w:r>
      <w:r w:rsidRPr="009C075F">
        <w:rPr>
          <w:rFonts w:ascii="Times New Roman" w:eastAsia="Calibri" w:hAnsi="Times New Roman" w:cs="Times New Roman"/>
        </w:rPr>
        <w:tab/>
      </w:r>
      <w:r w:rsidRPr="00FE5F65">
        <w:rPr>
          <w:rFonts w:ascii="Times New Roman" w:eastAsia="Calibri" w:hAnsi="Times New Roman" w:cs="Times New Roman"/>
          <w:i/>
          <w:iCs/>
        </w:rPr>
        <w:t>An Archaeology of the Contemporary Era</w:t>
      </w:r>
      <w:r w:rsidRPr="009C075F">
        <w:rPr>
          <w:rFonts w:ascii="Times New Roman" w:eastAsia="Calibri" w:hAnsi="Times New Roman" w:cs="Times New Roman"/>
          <w:i/>
          <w:iCs/>
        </w:rPr>
        <w:t xml:space="preserve">. </w:t>
      </w:r>
      <w:r>
        <w:rPr>
          <w:rFonts w:ascii="Times New Roman" w:eastAsia="Calibri" w:hAnsi="Times New Roman" w:cs="Times New Roman"/>
        </w:rPr>
        <w:t>Taylor &amp; Francis.</w:t>
      </w:r>
    </w:p>
    <w:p w14:paraId="519187C3" w14:textId="77777777" w:rsidR="00245F36" w:rsidRPr="009C075F" w:rsidRDefault="00245F36" w:rsidP="008A1E7F">
      <w:pPr>
        <w:spacing w:after="0" w:line="240" w:lineRule="auto"/>
        <w:rPr>
          <w:rFonts w:ascii="Times New Roman" w:eastAsia="Calibri" w:hAnsi="Times New Roman" w:cs="Times New Roman"/>
        </w:rPr>
      </w:pPr>
    </w:p>
    <w:p w14:paraId="00F2830D" w14:textId="77777777" w:rsidR="009F60BB" w:rsidRDefault="009F60BB" w:rsidP="009F60BB">
      <w:pPr>
        <w:spacing w:after="0" w:line="240" w:lineRule="auto"/>
        <w:ind w:left="720" w:hanging="720"/>
        <w:rPr>
          <w:rFonts w:ascii="Times New Roman" w:eastAsia="Calibri" w:hAnsi="Times New Roman" w:cs="Times New Roman"/>
        </w:rPr>
      </w:pPr>
      <w:r>
        <w:rPr>
          <w:rFonts w:ascii="Times New Roman" w:eastAsia="Calibri" w:hAnsi="Times New Roman" w:cs="Times New Roman"/>
        </w:rPr>
        <w:t>McGuire, Randall H.</w:t>
      </w:r>
    </w:p>
    <w:p w14:paraId="729A3B8C" w14:textId="77777777" w:rsidR="009F60BB" w:rsidRDefault="009F60BB" w:rsidP="009F60BB">
      <w:pPr>
        <w:spacing w:after="0" w:line="240" w:lineRule="auto"/>
        <w:ind w:left="720" w:hanging="720"/>
        <w:rPr>
          <w:rFonts w:ascii="Times New Roman" w:eastAsia="Calibri" w:hAnsi="Times New Roman" w:cs="Times New Roman"/>
        </w:rPr>
      </w:pPr>
      <w:r>
        <w:rPr>
          <w:rFonts w:ascii="Times New Roman" w:eastAsia="Calibri" w:hAnsi="Times New Roman" w:cs="Times New Roman"/>
        </w:rPr>
        <w:t>2008</w:t>
      </w:r>
      <w:r>
        <w:rPr>
          <w:rFonts w:ascii="Times New Roman" w:eastAsia="Calibri" w:hAnsi="Times New Roman" w:cs="Times New Roman"/>
        </w:rPr>
        <w:tab/>
      </w:r>
      <w:r>
        <w:rPr>
          <w:rFonts w:ascii="Times New Roman" w:eastAsia="Calibri" w:hAnsi="Times New Roman" w:cs="Times New Roman"/>
          <w:i/>
          <w:iCs/>
        </w:rPr>
        <w:t>Archaeology as Political Action</w:t>
      </w:r>
      <w:r>
        <w:rPr>
          <w:rFonts w:ascii="Times New Roman" w:eastAsia="Calibri" w:hAnsi="Times New Roman" w:cs="Times New Roman"/>
        </w:rPr>
        <w:t>. University of California Press.</w:t>
      </w:r>
    </w:p>
    <w:p w14:paraId="6D3D16BC" w14:textId="1A12C567" w:rsidR="002A08F1" w:rsidRPr="0008399F" w:rsidRDefault="002A08F1" w:rsidP="0008399F">
      <w:pPr>
        <w:spacing w:after="0" w:line="240" w:lineRule="auto"/>
        <w:rPr>
          <w:rFonts w:ascii="Times New Roman" w:eastAsia="Calibri" w:hAnsi="Times New Roman" w:cs="Times New Roman"/>
        </w:rPr>
      </w:pPr>
    </w:p>
    <w:p w14:paraId="2FCBE6FB" w14:textId="371958AE" w:rsidR="0008399F" w:rsidRDefault="0008399F" w:rsidP="0008399F">
      <w:pPr>
        <w:spacing w:after="0" w:line="240" w:lineRule="auto"/>
        <w:outlineLvl w:val="0"/>
        <w:rPr>
          <w:rFonts w:ascii="Times New Roman" w:eastAsia="Calibri" w:hAnsi="Times New Roman" w:cs="Times New Roman"/>
          <w:b/>
          <w:u w:val="single"/>
        </w:rPr>
      </w:pPr>
      <w:r w:rsidRPr="0008399F">
        <w:rPr>
          <w:rFonts w:ascii="Times New Roman" w:eastAsia="Calibri" w:hAnsi="Times New Roman" w:cs="Times New Roman"/>
          <w:b/>
          <w:u w:val="single"/>
        </w:rPr>
        <w:t>Grading and Evaluation</w:t>
      </w:r>
    </w:p>
    <w:p w14:paraId="0B7A223A" w14:textId="77777777" w:rsidR="00935B9E" w:rsidRPr="0008399F" w:rsidRDefault="00935B9E" w:rsidP="0008399F">
      <w:pPr>
        <w:spacing w:after="0" w:line="240" w:lineRule="auto"/>
        <w:outlineLvl w:val="0"/>
        <w:rPr>
          <w:rFonts w:ascii="Times New Roman" w:eastAsia="Calibri" w:hAnsi="Times New Roman" w:cs="Times New Roman"/>
          <w:b/>
          <w:u w:val="single"/>
        </w:rPr>
      </w:pPr>
    </w:p>
    <w:p w14:paraId="0680A3EE" w14:textId="2389BB30" w:rsidR="009C075F" w:rsidRDefault="009C075F" w:rsidP="00124E75">
      <w:pPr>
        <w:spacing w:after="0" w:line="240" w:lineRule="auto"/>
        <w:rPr>
          <w:rFonts w:ascii="Times New Roman" w:eastAsia="Calibri" w:hAnsi="Times New Roman" w:cs="Times New Roman"/>
        </w:rPr>
      </w:pPr>
      <w:r>
        <w:rPr>
          <w:rFonts w:ascii="Times New Roman" w:eastAsia="Calibri" w:hAnsi="Times New Roman" w:cs="Times New Roman"/>
        </w:rPr>
        <w:t>I. Reading Responses (</w:t>
      </w:r>
      <w:r w:rsidR="001422E8">
        <w:rPr>
          <w:rFonts w:ascii="Times New Roman" w:eastAsia="Calibri" w:hAnsi="Times New Roman" w:cs="Times New Roman"/>
        </w:rPr>
        <w:t>5</w:t>
      </w:r>
      <w:r w:rsidR="00124E75">
        <w:rPr>
          <w:rFonts w:ascii="Times New Roman" w:eastAsia="Calibri" w:hAnsi="Times New Roman" w:cs="Times New Roman"/>
        </w:rPr>
        <w:t xml:space="preserve"> responses x 10</w:t>
      </w:r>
      <w:r w:rsidR="003727A0">
        <w:rPr>
          <w:rFonts w:ascii="Times New Roman" w:eastAsia="Calibri" w:hAnsi="Times New Roman" w:cs="Times New Roman"/>
        </w:rPr>
        <w:t xml:space="preserve">pts = maximum </w:t>
      </w:r>
      <w:r w:rsidR="001422E8">
        <w:rPr>
          <w:rFonts w:ascii="Times New Roman" w:eastAsia="Calibri" w:hAnsi="Times New Roman" w:cs="Times New Roman"/>
          <w:b/>
          <w:bCs/>
        </w:rPr>
        <w:t>5</w:t>
      </w:r>
      <w:r w:rsidR="003727A0" w:rsidRPr="003727A0">
        <w:rPr>
          <w:rFonts w:ascii="Times New Roman" w:eastAsia="Calibri" w:hAnsi="Times New Roman" w:cs="Times New Roman"/>
          <w:b/>
          <w:bCs/>
        </w:rPr>
        <w:t>0</w:t>
      </w:r>
      <w:r w:rsidR="000E101C" w:rsidRPr="008A09F7">
        <w:rPr>
          <w:rFonts w:ascii="Times New Roman" w:eastAsia="Calibri" w:hAnsi="Times New Roman" w:cs="Times New Roman"/>
          <w:b/>
          <w:bCs/>
        </w:rPr>
        <w:t>pts</w:t>
      </w:r>
      <w:r w:rsidR="000E101C">
        <w:rPr>
          <w:rFonts w:ascii="Times New Roman" w:eastAsia="Calibri" w:hAnsi="Times New Roman" w:cs="Times New Roman"/>
        </w:rPr>
        <w:t>)</w:t>
      </w:r>
    </w:p>
    <w:p w14:paraId="5CD426F9" w14:textId="77777777" w:rsidR="00076D9D" w:rsidRPr="00021E95" w:rsidRDefault="00076D9D" w:rsidP="001422E8">
      <w:pPr>
        <w:spacing w:after="0" w:line="240" w:lineRule="auto"/>
        <w:rPr>
          <w:rFonts w:ascii="Times New Roman" w:eastAsia="Calibri" w:hAnsi="Times New Roman" w:cs="Times New Roman"/>
        </w:rPr>
      </w:pPr>
    </w:p>
    <w:p w14:paraId="64FF0B46" w14:textId="02C5EE03" w:rsidR="0008399F" w:rsidRDefault="0008399F" w:rsidP="0008399F">
      <w:pPr>
        <w:spacing w:after="0" w:line="240" w:lineRule="auto"/>
        <w:rPr>
          <w:rFonts w:ascii="Times New Roman" w:eastAsia="Calibri" w:hAnsi="Times New Roman" w:cs="Times New Roman"/>
        </w:rPr>
      </w:pPr>
      <w:r w:rsidRPr="00021E95">
        <w:rPr>
          <w:rFonts w:ascii="Times New Roman" w:eastAsia="Calibri" w:hAnsi="Times New Roman" w:cs="Times New Roman"/>
        </w:rPr>
        <w:t xml:space="preserve">II. </w:t>
      </w:r>
      <w:r w:rsidR="009C075F">
        <w:rPr>
          <w:rFonts w:ascii="Times New Roman" w:eastAsia="Calibri" w:hAnsi="Times New Roman" w:cs="Times New Roman"/>
        </w:rPr>
        <w:t xml:space="preserve">Deep Dives (3 Deep Dives x 25pts: </w:t>
      </w:r>
      <w:r w:rsidR="009C075F" w:rsidRPr="000E101C">
        <w:rPr>
          <w:rFonts w:ascii="Times New Roman" w:eastAsia="Calibri" w:hAnsi="Times New Roman" w:cs="Times New Roman"/>
          <w:b/>
          <w:bCs/>
        </w:rPr>
        <w:t>75pts</w:t>
      </w:r>
      <w:r w:rsidR="009C075F">
        <w:rPr>
          <w:rFonts w:ascii="Times New Roman" w:eastAsia="Calibri" w:hAnsi="Times New Roman" w:cs="Times New Roman"/>
        </w:rPr>
        <w:t>)</w:t>
      </w:r>
    </w:p>
    <w:p w14:paraId="7E48A926" w14:textId="77777777" w:rsidR="00076D9D" w:rsidRPr="00021E95" w:rsidRDefault="00076D9D" w:rsidP="0008399F">
      <w:pPr>
        <w:spacing w:after="0" w:line="240" w:lineRule="auto"/>
        <w:rPr>
          <w:rFonts w:ascii="Times New Roman" w:eastAsia="Calibri" w:hAnsi="Times New Roman" w:cs="Times New Roman"/>
        </w:rPr>
      </w:pPr>
    </w:p>
    <w:p w14:paraId="276057D8" w14:textId="74BDAC40" w:rsidR="0008399F" w:rsidRDefault="00726E9E" w:rsidP="0008399F">
      <w:pPr>
        <w:spacing w:after="0" w:line="240" w:lineRule="auto"/>
        <w:rPr>
          <w:rFonts w:ascii="Times New Roman" w:eastAsia="Calibri" w:hAnsi="Times New Roman" w:cs="Times New Roman"/>
        </w:rPr>
      </w:pPr>
      <w:r>
        <w:rPr>
          <w:rFonts w:ascii="Times New Roman" w:eastAsia="Calibri" w:hAnsi="Times New Roman" w:cs="Times New Roman"/>
        </w:rPr>
        <w:t>III</w:t>
      </w:r>
      <w:r w:rsidR="0008399F" w:rsidRPr="00021E95">
        <w:rPr>
          <w:rFonts w:ascii="Times New Roman" w:eastAsia="Calibri" w:hAnsi="Times New Roman" w:cs="Times New Roman"/>
        </w:rPr>
        <w:t xml:space="preserve">. </w:t>
      </w:r>
      <w:r w:rsidR="002A08F1" w:rsidRPr="00021E95">
        <w:rPr>
          <w:rFonts w:ascii="Times New Roman" w:eastAsia="Calibri" w:hAnsi="Times New Roman" w:cs="Times New Roman"/>
        </w:rPr>
        <w:t>Final Pr</w:t>
      </w:r>
      <w:r w:rsidR="000E101C">
        <w:rPr>
          <w:rFonts w:ascii="Times New Roman" w:eastAsia="Calibri" w:hAnsi="Times New Roman" w:cs="Times New Roman"/>
        </w:rPr>
        <w:t>oject (</w:t>
      </w:r>
      <w:r>
        <w:rPr>
          <w:rFonts w:ascii="Times New Roman" w:eastAsia="Calibri" w:hAnsi="Times New Roman" w:cs="Times New Roman"/>
          <w:b/>
          <w:bCs/>
        </w:rPr>
        <w:t>75</w:t>
      </w:r>
      <w:r w:rsidR="008A09F7" w:rsidRPr="008A09F7">
        <w:rPr>
          <w:rFonts w:ascii="Times New Roman" w:eastAsia="Calibri" w:hAnsi="Times New Roman" w:cs="Times New Roman"/>
          <w:b/>
          <w:bCs/>
        </w:rPr>
        <w:t>pts</w:t>
      </w:r>
      <w:r w:rsidR="008A09F7">
        <w:rPr>
          <w:rFonts w:ascii="Times New Roman" w:eastAsia="Calibri" w:hAnsi="Times New Roman" w:cs="Times New Roman"/>
        </w:rPr>
        <w:t>)</w:t>
      </w:r>
    </w:p>
    <w:p w14:paraId="5EE919C5" w14:textId="2F8E7442" w:rsidR="008A09F7" w:rsidRDefault="008A09F7" w:rsidP="0008399F">
      <w:pPr>
        <w:spacing w:after="0" w:line="240" w:lineRule="auto"/>
        <w:rPr>
          <w:rFonts w:ascii="Times New Roman" w:eastAsia="Calibri" w:hAnsi="Times New Roman" w:cs="Times New Roman"/>
        </w:rPr>
      </w:pPr>
    </w:p>
    <w:p w14:paraId="0537A88E" w14:textId="33E73EF1" w:rsidR="0008399F" w:rsidRPr="00652D34" w:rsidRDefault="008A09F7" w:rsidP="00652D34">
      <w:pPr>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Total Points Possible: </w:t>
      </w:r>
      <w:r w:rsidR="00124E75">
        <w:rPr>
          <w:rFonts w:ascii="Times New Roman" w:eastAsia="Calibri" w:hAnsi="Times New Roman" w:cs="Times New Roman"/>
          <w:b/>
          <w:bCs/>
        </w:rPr>
        <w:t>2</w:t>
      </w:r>
      <w:r w:rsidR="001422E8">
        <w:rPr>
          <w:rFonts w:ascii="Times New Roman" w:eastAsia="Calibri" w:hAnsi="Times New Roman" w:cs="Times New Roman"/>
          <w:b/>
          <w:bCs/>
        </w:rPr>
        <w:t>0</w:t>
      </w:r>
      <w:r>
        <w:rPr>
          <w:rFonts w:ascii="Times New Roman" w:eastAsia="Calibri" w:hAnsi="Times New Roman" w:cs="Times New Roman"/>
          <w:b/>
          <w:bCs/>
        </w:rPr>
        <w:t>0pts</w:t>
      </w:r>
    </w:p>
    <w:p w14:paraId="4BF93A9F" w14:textId="67CA41CA" w:rsidR="00E6674D" w:rsidRDefault="008A09F7" w:rsidP="008A09F7">
      <w:pPr>
        <w:spacing w:after="0" w:line="240" w:lineRule="auto"/>
        <w:rPr>
          <w:rFonts w:ascii="Times New Roman" w:eastAsia="Calibri" w:hAnsi="Times New Roman" w:cs="Times New Roman"/>
          <w:b/>
        </w:rPr>
      </w:pPr>
      <w:r w:rsidRPr="00726E9E">
        <w:rPr>
          <w:rFonts w:ascii="Times New Roman" w:eastAsia="Calibri" w:hAnsi="Times New Roman" w:cs="Times New Roman"/>
          <w:b/>
        </w:rPr>
        <w:lastRenderedPageBreak/>
        <w:t>Attend</w:t>
      </w:r>
      <w:r w:rsidR="00726E9E">
        <w:rPr>
          <w:rFonts w:ascii="Times New Roman" w:eastAsia="Calibri" w:hAnsi="Times New Roman" w:cs="Times New Roman"/>
          <w:b/>
        </w:rPr>
        <w:t>ance</w:t>
      </w:r>
      <w:r w:rsidRPr="00726E9E">
        <w:rPr>
          <w:rFonts w:ascii="Times New Roman" w:eastAsia="Calibri" w:hAnsi="Times New Roman" w:cs="Times New Roman"/>
          <w:b/>
        </w:rPr>
        <w:t xml:space="preserve"> and Participat</w:t>
      </w:r>
      <w:r w:rsidR="00726E9E">
        <w:rPr>
          <w:rFonts w:ascii="Times New Roman" w:eastAsia="Calibri" w:hAnsi="Times New Roman" w:cs="Times New Roman"/>
          <w:b/>
        </w:rPr>
        <w:t>ion</w:t>
      </w:r>
      <w:r w:rsidR="00E6674D">
        <w:rPr>
          <w:rFonts w:ascii="Times New Roman" w:eastAsia="Calibri" w:hAnsi="Times New Roman" w:cs="Times New Roman"/>
          <w:b/>
        </w:rPr>
        <w:t xml:space="preserve"> in Class</w:t>
      </w:r>
      <w:r w:rsidRPr="00726E9E">
        <w:rPr>
          <w:rFonts w:ascii="Times New Roman" w:eastAsia="Calibri" w:hAnsi="Times New Roman" w:cs="Times New Roman"/>
          <w:b/>
        </w:rPr>
        <w:t xml:space="preserve"> </w:t>
      </w:r>
    </w:p>
    <w:p w14:paraId="15AF42A5" w14:textId="427939C9" w:rsidR="008A09F7" w:rsidRPr="00726E9E" w:rsidRDefault="008A09F7" w:rsidP="008A09F7">
      <w:pPr>
        <w:spacing w:after="0" w:line="240" w:lineRule="auto"/>
        <w:rPr>
          <w:rFonts w:ascii="Times New Roman" w:eastAsia="Calibri" w:hAnsi="Times New Roman" w:cs="Times New Roman"/>
          <w:b/>
        </w:rPr>
      </w:pPr>
      <w:r w:rsidRPr="00726E9E">
        <w:rPr>
          <w:rFonts w:ascii="Times New Roman" w:eastAsia="Calibri" w:hAnsi="Times New Roman" w:cs="Times New Roman"/>
        </w:rPr>
        <w:t xml:space="preserve">Attendance, participation in seminar discussions and your contribution to the intellectual content of class </w:t>
      </w:r>
      <w:r w:rsidRPr="00726E9E">
        <w:rPr>
          <w:rFonts w:ascii="Times New Roman" w:eastAsia="Calibri" w:hAnsi="Times New Roman" w:cs="Times New Roman"/>
          <w:i/>
          <w:iCs/>
        </w:rPr>
        <w:t xml:space="preserve">will </w:t>
      </w:r>
      <w:r w:rsidR="00726E9E" w:rsidRPr="00726E9E">
        <w:rPr>
          <w:rFonts w:ascii="Times New Roman" w:eastAsia="Calibri" w:hAnsi="Times New Roman" w:cs="Times New Roman"/>
          <w:i/>
          <w:iCs/>
        </w:rPr>
        <w:t xml:space="preserve">not be </w:t>
      </w:r>
      <w:r w:rsidRPr="00726E9E">
        <w:rPr>
          <w:rFonts w:ascii="Times New Roman" w:eastAsia="Calibri" w:hAnsi="Times New Roman" w:cs="Times New Roman"/>
          <w:i/>
          <w:iCs/>
        </w:rPr>
        <w:t>considered</w:t>
      </w:r>
      <w:r w:rsidR="00726E9E" w:rsidRPr="00726E9E">
        <w:rPr>
          <w:rFonts w:ascii="Times New Roman" w:eastAsia="Calibri" w:hAnsi="Times New Roman" w:cs="Times New Roman"/>
          <w:i/>
          <w:iCs/>
        </w:rPr>
        <w:t xml:space="preserve"> for your grade</w:t>
      </w:r>
      <w:r w:rsidRPr="00726E9E">
        <w:rPr>
          <w:rFonts w:ascii="Times New Roman" w:eastAsia="Calibri" w:hAnsi="Times New Roman" w:cs="Times New Roman"/>
        </w:rPr>
        <w:t xml:space="preserve">. </w:t>
      </w:r>
      <w:r w:rsidR="00726E9E">
        <w:rPr>
          <w:rFonts w:ascii="Times New Roman" w:eastAsia="Calibri" w:hAnsi="Times New Roman" w:cs="Times New Roman"/>
        </w:rPr>
        <w:t xml:space="preserve">You will get much more out of the course if you attend the sessions as often as possible, because we will grapple with the texts together and I will provide crucial context and background for understanding more challenging readings. </w:t>
      </w:r>
      <w:r w:rsidRPr="00726E9E">
        <w:rPr>
          <w:rFonts w:ascii="Times New Roman" w:eastAsia="Calibri" w:hAnsi="Times New Roman" w:cs="Times New Roman"/>
          <w:bCs/>
        </w:rPr>
        <w:t xml:space="preserve">I </w:t>
      </w:r>
      <w:r w:rsidR="00726E9E">
        <w:rPr>
          <w:rFonts w:ascii="Times New Roman" w:eastAsia="Calibri" w:hAnsi="Times New Roman" w:cs="Times New Roman"/>
          <w:bCs/>
        </w:rPr>
        <w:t xml:space="preserve">also </w:t>
      </w:r>
      <w:r w:rsidRPr="00726E9E">
        <w:rPr>
          <w:rFonts w:ascii="Times New Roman" w:eastAsia="Calibri" w:hAnsi="Times New Roman" w:cs="Times New Roman"/>
          <w:bCs/>
        </w:rPr>
        <w:t>like to tie the course material to the interests that students bring to the classroom</w:t>
      </w:r>
      <w:r w:rsidR="00726E9E">
        <w:rPr>
          <w:rFonts w:ascii="Times New Roman" w:eastAsia="Calibri" w:hAnsi="Times New Roman" w:cs="Times New Roman"/>
          <w:bCs/>
        </w:rPr>
        <w:t xml:space="preserve"> as much as possible, so it’s your loss if you do not attend.</w:t>
      </w:r>
      <w:r w:rsidR="00406804">
        <w:rPr>
          <w:rFonts w:ascii="Times New Roman" w:eastAsia="Calibri" w:hAnsi="Times New Roman" w:cs="Times New Roman"/>
          <w:bCs/>
        </w:rPr>
        <w:t xml:space="preserve"> To best prepare for class please </w:t>
      </w:r>
      <w:r w:rsidR="00406804" w:rsidRPr="00406804">
        <w:rPr>
          <w:rFonts w:ascii="Times New Roman" w:eastAsia="Calibri" w:hAnsi="Times New Roman" w:cs="Times New Roman"/>
          <w:bCs/>
          <w:i/>
          <w:iCs/>
        </w:rPr>
        <w:t>at minimum</w:t>
      </w:r>
      <w:r w:rsidR="00406804">
        <w:rPr>
          <w:rFonts w:ascii="Times New Roman" w:eastAsia="Calibri" w:hAnsi="Times New Roman" w:cs="Times New Roman"/>
          <w:bCs/>
        </w:rPr>
        <w:t xml:space="preserve"> come with one quote from the readings that stood out to you that you would like to discuss during the session. Ideally, you will come with questions, comments, critiques, and affirmations related to the texts for us to consider collectively.</w:t>
      </w:r>
    </w:p>
    <w:p w14:paraId="24D1494B" w14:textId="154CD1F1" w:rsidR="0008399F" w:rsidRDefault="0008399F" w:rsidP="0008399F">
      <w:pPr>
        <w:spacing w:after="0" w:line="240" w:lineRule="auto"/>
        <w:rPr>
          <w:rFonts w:ascii="Times New Roman" w:eastAsia="Calibri" w:hAnsi="Times New Roman" w:cs="Times New Roman"/>
          <w:b/>
        </w:rPr>
      </w:pPr>
    </w:p>
    <w:p w14:paraId="1B710095" w14:textId="77777777" w:rsidR="00E6674D" w:rsidRDefault="00E6674D" w:rsidP="00E6674D">
      <w:pPr>
        <w:spacing w:after="0" w:line="240" w:lineRule="auto"/>
        <w:rPr>
          <w:rFonts w:ascii="Times New Roman" w:eastAsia="Calibri" w:hAnsi="Times New Roman" w:cs="Times New Roman"/>
          <w:b/>
        </w:rPr>
      </w:pPr>
      <w:r>
        <w:rPr>
          <w:rFonts w:ascii="Times New Roman" w:eastAsia="Calibri" w:hAnsi="Times New Roman" w:cs="Times New Roman"/>
          <w:b/>
        </w:rPr>
        <w:t>I. Reading Responses</w:t>
      </w:r>
    </w:p>
    <w:p w14:paraId="421CE350" w14:textId="0A70A38F" w:rsidR="00E6674D" w:rsidRDefault="005E4FB6" w:rsidP="00D67BAE">
      <w:pPr>
        <w:spacing w:after="0" w:line="240" w:lineRule="auto"/>
        <w:rPr>
          <w:rFonts w:ascii="ArialMT" w:cs="ArialMT"/>
          <w:sz w:val="21"/>
          <w:szCs w:val="21"/>
        </w:rPr>
      </w:pPr>
      <w:r>
        <w:rPr>
          <w:rFonts w:ascii="Times New Roman" w:eastAsia="Calibri" w:hAnsi="Times New Roman" w:cs="Times New Roman"/>
          <w:bCs/>
        </w:rPr>
        <w:t>Throughout the semester, stude</w:t>
      </w:r>
      <w:r w:rsidR="001422E8">
        <w:rPr>
          <w:rFonts w:ascii="Times New Roman" w:eastAsia="Calibri" w:hAnsi="Times New Roman" w:cs="Times New Roman"/>
          <w:bCs/>
        </w:rPr>
        <w:t xml:space="preserve">nts will be expected to submit </w:t>
      </w:r>
      <w:r w:rsidR="00E6674D">
        <w:rPr>
          <w:rFonts w:ascii="Times New Roman" w:eastAsia="Calibri" w:hAnsi="Times New Roman" w:cs="Times New Roman"/>
          <w:bCs/>
        </w:rPr>
        <w:t>five</w:t>
      </w:r>
      <w:r>
        <w:rPr>
          <w:rFonts w:ascii="Times New Roman" w:eastAsia="Calibri" w:hAnsi="Times New Roman" w:cs="Times New Roman"/>
          <w:bCs/>
        </w:rPr>
        <w:t xml:space="preserve"> reading responses</w:t>
      </w:r>
      <w:r w:rsidR="001422E8">
        <w:rPr>
          <w:rFonts w:ascii="Times New Roman" w:eastAsia="Calibri" w:hAnsi="Times New Roman" w:cs="Times New Roman"/>
          <w:bCs/>
        </w:rPr>
        <w:t xml:space="preserve"> of ca. 250</w:t>
      </w:r>
      <w:r w:rsidR="00E6674D">
        <w:rPr>
          <w:rFonts w:ascii="Times New Roman" w:eastAsia="Calibri" w:hAnsi="Times New Roman" w:cs="Times New Roman"/>
          <w:bCs/>
        </w:rPr>
        <w:t>-500</w:t>
      </w:r>
      <w:r w:rsidR="001422E8">
        <w:rPr>
          <w:rFonts w:ascii="Times New Roman" w:eastAsia="Calibri" w:hAnsi="Times New Roman" w:cs="Times New Roman"/>
          <w:bCs/>
        </w:rPr>
        <w:t xml:space="preserve"> words each (i.e., up to but not exceeding </w:t>
      </w:r>
      <w:r w:rsidR="00E6674D">
        <w:rPr>
          <w:rFonts w:ascii="Times New Roman" w:eastAsia="Calibri" w:hAnsi="Times New Roman" w:cs="Times New Roman"/>
          <w:bCs/>
        </w:rPr>
        <w:t>two</w:t>
      </w:r>
      <w:r w:rsidR="001422E8">
        <w:rPr>
          <w:rFonts w:ascii="Times New Roman" w:eastAsia="Calibri" w:hAnsi="Times New Roman" w:cs="Times New Roman"/>
          <w:bCs/>
        </w:rPr>
        <w:t xml:space="preserve"> page</w:t>
      </w:r>
      <w:r w:rsidR="00E6674D">
        <w:rPr>
          <w:rFonts w:ascii="Times New Roman" w:eastAsia="Calibri" w:hAnsi="Times New Roman" w:cs="Times New Roman"/>
          <w:bCs/>
        </w:rPr>
        <w:t>s</w:t>
      </w:r>
      <w:r w:rsidR="001422E8">
        <w:rPr>
          <w:rFonts w:ascii="Times New Roman" w:eastAsia="Calibri" w:hAnsi="Times New Roman" w:cs="Times New Roman"/>
          <w:bCs/>
        </w:rPr>
        <w:t>)</w:t>
      </w:r>
      <w:r>
        <w:rPr>
          <w:rFonts w:ascii="Times New Roman" w:eastAsia="Calibri" w:hAnsi="Times New Roman" w:cs="Times New Roman"/>
          <w:bCs/>
        </w:rPr>
        <w:t xml:space="preserve">. </w:t>
      </w:r>
      <w:r w:rsidR="00076D9D">
        <w:rPr>
          <w:rFonts w:ascii="Times New Roman" w:eastAsia="Calibri" w:hAnsi="Times New Roman" w:cs="Times New Roman"/>
          <w:bCs/>
        </w:rPr>
        <w:t>Each response</w:t>
      </w:r>
      <w:r w:rsidR="00076D9D" w:rsidRPr="00076D9D">
        <w:rPr>
          <w:rFonts w:ascii="Times New Roman" w:eastAsia="Calibri" w:hAnsi="Times New Roman" w:cs="Times New Roman"/>
          <w:bCs/>
        </w:rPr>
        <w:t xml:space="preserve"> should </w:t>
      </w:r>
      <w:r w:rsidR="00D67BAE">
        <w:rPr>
          <w:rFonts w:ascii="Times New Roman" w:eastAsia="Calibri" w:hAnsi="Times New Roman" w:cs="Times New Roman"/>
          <w:bCs/>
        </w:rPr>
        <w:t xml:space="preserve">address one reading of your choice from the syllabus assigned any time prior to the deadline. In your response, you should </w:t>
      </w:r>
      <w:r w:rsidR="00D67BAE" w:rsidRPr="00D67BAE">
        <w:rPr>
          <w:rFonts w:ascii="Times New Roman" w:eastAsia="Calibri" w:hAnsi="Times New Roman" w:cs="Times New Roman"/>
          <w:bCs/>
          <w:i/>
          <w:iCs/>
        </w:rPr>
        <w:t>concisely</w:t>
      </w:r>
      <w:r w:rsidR="00D67BAE">
        <w:rPr>
          <w:rFonts w:ascii="Times New Roman" w:eastAsia="Calibri" w:hAnsi="Times New Roman" w:cs="Times New Roman"/>
          <w:bCs/>
        </w:rPr>
        <w:t xml:space="preserve"> </w:t>
      </w:r>
      <w:r w:rsidR="00D67BAE" w:rsidRPr="00076D9D">
        <w:rPr>
          <w:rFonts w:ascii="Times New Roman" w:eastAsia="Calibri" w:hAnsi="Times New Roman" w:cs="Times New Roman"/>
          <w:bCs/>
        </w:rPr>
        <w:t xml:space="preserve">identify </w:t>
      </w:r>
      <w:r w:rsidR="00D67BAE">
        <w:rPr>
          <w:rFonts w:ascii="Times New Roman" w:eastAsia="Calibri" w:hAnsi="Times New Roman" w:cs="Times New Roman"/>
          <w:bCs/>
        </w:rPr>
        <w:t xml:space="preserve">the </w:t>
      </w:r>
      <w:r w:rsidR="00D67BAE" w:rsidRPr="00076D9D">
        <w:rPr>
          <w:rFonts w:ascii="Times New Roman" w:eastAsia="Calibri" w:hAnsi="Times New Roman" w:cs="Times New Roman"/>
          <w:bCs/>
        </w:rPr>
        <w:t>key parts of</w:t>
      </w:r>
      <w:r w:rsidR="00076D9D" w:rsidRPr="00076D9D">
        <w:rPr>
          <w:rFonts w:ascii="Times New Roman" w:eastAsia="Calibri" w:hAnsi="Times New Roman" w:cs="Times New Roman"/>
          <w:bCs/>
        </w:rPr>
        <w:t xml:space="preserve"> </w:t>
      </w:r>
      <w:r w:rsidR="00D67BAE">
        <w:rPr>
          <w:rFonts w:ascii="Times New Roman" w:eastAsia="Calibri" w:hAnsi="Times New Roman" w:cs="Times New Roman"/>
          <w:bCs/>
        </w:rPr>
        <w:t xml:space="preserve">the text, </w:t>
      </w:r>
      <w:r w:rsidR="00076D9D" w:rsidRPr="00076D9D">
        <w:rPr>
          <w:rFonts w:ascii="Times New Roman" w:eastAsia="Calibri" w:hAnsi="Times New Roman" w:cs="Times New Roman"/>
          <w:bCs/>
        </w:rPr>
        <w:t>specifically: the author’s main arguments, sources of evidence, research</w:t>
      </w:r>
      <w:r w:rsidR="00D67BAE">
        <w:rPr>
          <w:rFonts w:ascii="Times New Roman" w:eastAsia="Calibri" w:hAnsi="Times New Roman" w:cs="Times New Roman"/>
          <w:bCs/>
        </w:rPr>
        <w:t xml:space="preserve"> methods, and main conclusions. Please also provide your own </w:t>
      </w:r>
      <w:r w:rsidR="00076D9D">
        <w:rPr>
          <w:rFonts w:ascii="Times New Roman" w:eastAsia="Calibri" w:hAnsi="Times New Roman" w:cs="Times New Roman"/>
          <w:bCs/>
        </w:rPr>
        <w:t>assessment</w:t>
      </w:r>
      <w:r w:rsidR="00076D9D" w:rsidRPr="00076D9D">
        <w:rPr>
          <w:rFonts w:ascii="Times New Roman" w:eastAsia="Calibri" w:hAnsi="Times New Roman" w:cs="Times New Roman"/>
          <w:bCs/>
        </w:rPr>
        <w:t xml:space="preserve"> of the reading.</w:t>
      </w:r>
    </w:p>
    <w:p w14:paraId="0FE8CB88" w14:textId="77777777" w:rsidR="00E6674D" w:rsidRDefault="00E6674D" w:rsidP="00E6674D">
      <w:pPr>
        <w:spacing w:after="0" w:line="240" w:lineRule="auto"/>
        <w:rPr>
          <w:rFonts w:ascii="ArialMT" w:cs="ArialMT"/>
          <w:sz w:val="21"/>
          <w:szCs w:val="21"/>
        </w:rPr>
      </w:pPr>
    </w:p>
    <w:p w14:paraId="3F1EBE67" w14:textId="7B1CA4E4" w:rsidR="008A09F7" w:rsidRPr="00415B6B" w:rsidRDefault="005E4FB6" w:rsidP="00415B6B">
      <w:pPr>
        <w:spacing w:after="0" w:line="240" w:lineRule="auto"/>
        <w:rPr>
          <w:rFonts w:ascii="Times New Roman" w:eastAsia="Calibri" w:hAnsi="Times New Roman" w:cs="Times New Roman"/>
          <w:bCs/>
        </w:rPr>
      </w:pPr>
      <w:r>
        <w:rPr>
          <w:rFonts w:ascii="Times New Roman" w:eastAsia="Calibri" w:hAnsi="Times New Roman" w:cs="Times New Roman"/>
          <w:bCs/>
        </w:rPr>
        <w:t xml:space="preserve">Reading responses will be graded on a completion basis—the point of the assignment is to encourage those students who want to hone their scholarly skills the opportunity to do so. </w:t>
      </w:r>
      <w:r w:rsidR="00EF5258">
        <w:rPr>
          <w:rFonts w:ascii="Times New Roman" w:eastAsia="Calibri" w:hAnsi="Times New Roman" w:cs="Times New Roman"/>
          <w:bCs/>
        </w:rPr>
        <w:t>These are intended to be practice for the Deep Dives and Final Projects.</w:t>
      </w:r>
      <w:r w:rsidR="00EF5258">
        <w:rPr>
          <w:rFonts w:ascii="Times New Roman" w:eastAsia="Calibri" w:hAnsi="Times New Roman" w:cs="Times New Roman"/>
          <w:b/>
        </w:rPr>
        <w:t xml:space="preserve"> </w:t>
      </w:r>
      <w:r>
        <w:rPr>
          <w:rFonts w:ascii="Times New Roman" w:eastAsia="Calibri" w:hAnsi="Times New Roman" w:cs="Times New Roman"/>
          <w:bCs/>
        </w:rPr>
        <w:t xml:space="preserve">We will discuss strategies and tips for getting the most out of reading </w:t>
      </w:r>
      <w:r w:rsidR="001422E8">
        <w:rPr>
          <w:rFonts w:ascii="Times New Roman" w:eastAsia="Calibri" w:hAnsi="Times New Roman" w:cs="Times New Roman"/>
          <w:bCs/>
        </w:rPr>
        <w:t>responses during the first week</w:t>
      </w:r>
      <w:r>
        <w:rPr>
          <w:rFonts w:ascii="Times New Roman" w:eastAsia="Calibri" w:hAnsi="Times New Roman" w:cs="Times New Roman"/>
          <w:bCs/>
        </w:rPr>
        <w:t xml:space="preserve"> of the course. </w:t>
      </w:r>
      <w:r w:rsidR="00415B6B">
        <w:rPr>
          <w:rFonts w:ascii="Times New Roman" w:eastAsia="Calibri" w:hAnsi="Times New Roman" w:cs="Times New Roman"/>
          <w:bCs/>
        </w:rPr>
        <w:t>The deadline for each will be the Friday of the week it is assigned, but you will have up to one week to turn it in for full credit. After that, I will take one point off for each week that it is late.</w:t>
      </w:r>
    </w:p>
    <w:p w14:paraId="64CE7390" w14:textId="77777777" w:rsidR="0008399F" w:rsidRPr="0008399F" w:rsidRDefault="0008399F" w:rsidP="0008399F">
      <w:pPr>
        <w:spacing w:after="0" w:line="240" w:lineRule="auto"/>
        <w:rPr>
          <w:rFonts w:ascii="Times New Roman" w:eastAsia="Calibri" w:hAnsi="Times New Roman" w:cs="Times New Roman"/>
        </w:rPr>
      </w:pPr>
    </w:p>
    <w:p w14:paraId="1E47415E" w14:textId="77777777" w:rsidR="00E6674D" w:rsidRDefault="00E6674D" w:rsidP="001422E8">
      <w:pPr>
        <w:spacing w:after="0" w:line="240" w:lineRule="auto"/>
        <w:rPr>
          <w:rFonts w:ascii="Times New Roman" w:eastAsia="Calibri" w:hAnsi="Times New Roman" w:cs="Times New Roman"/>
          <w:b/>
        </w:rPr>
      </w:pPr>
      <w:r>
        <w:rPr>
          <w:rFonts w:ascii="Times New Roman" w:eastAsia="Calibri" w:hAnsi="Times New Roman" w:cs="Times New Roman"/>
          <w:b/>
        </w:rPr>
        <w:t>II. Deep Dives</w:t>
      </w:r>
      <w:r w:rsidR="008A09F7" w:rsidRPr="008A09F7">
        <w:rPr>
          <w:rFonts w:ascii="Times New Roman" w:eastAsia="Calibri" w:hAnsi="Times New Roman" w:cs="Times New Roman"/>
          <w:b/>
        </w:rPr>
        <w:t xml:space="preserve"> </w:t>
      </w:r>
    </w:p>
    <w:p w14:paraId="32277281" w14:textId="498A8F19" w:rsidR="008A09F7" w:rsidRDefault="00415B6B" w:rsidP="00415B6B">
      <w:pPr>
        <w:spacing w:after="0" w:line="240" w:lineRule="auto"/>
        <w:rPr>
          <w:rFonts w:ascii="Times New Roman" w:eastAsia="Calibri" w:hAnsi="Times New Roman" w:cs="Times New Roman"/>
          <w:bCs/>
        </w:rPr>
      </w:pPr>
      <w:r>
        <w:rPr>
          <w:rFonts w:ascii="Times New Roman" w:eastAsia="Calibri" w:hAnsi="Times New Roman" w:cs="Times New Roman"/>
          <w:bCs/>
        </w:rPr>
        <w:t>For each Deep Dive, I would like you to submit</w:t>
      </w:r>
      <w:r w:rsidR="006E542C">
        <w:rPr>
          <w:rFonts w:ascii="Times New Roman" w:eastAsia="Calibri" w:hAnsi="Times New Roman" w:cs="Times New Roman"/>
          <w:bCs/>
        </w:rPr>
        <w:t xml:space="preserve"> a written response to the book between two and </w:t>
      </w:r>
      <w:r w:rsidR="001422E8">
        <w:rPr>
          <w:rFonts w:ascii="Times New Roman" w:eastAsia="Calibri" w:hAnsi="Times New Roman" w:cs="Times New Roman"/>
          <w:bCs/>
        </w:rPr>
        <w:t>five</w:t>
      </w:r>
      <w:r w:rsidR="006E542C">
        <w:rPr>
          <w:rFonts w:ascii="Times New Roman" w:eastAsia="Calibri" w:hAnsi="Times New Roman" w:cs="Times New Roman"/>
          <w:bCs/>
        </w:rPr>
        <w:t xml:space="preserve"> pages in length (i.e., 500-1</w:t>
      </w:r>
      <w:r w:rsidR="001422E8">
        <w:rPr>
          <w:rFonts w:ascii="Times New Roman" w:eastAsia="Calibri" w:hAnsi="Times New Roman" w:cs="Times New Roman"/>
          <w:bCs/>
        </w:rPr>
        <w:t>25</w:t>
      </w:r>
      <w:r w:rsidR="006E542C">
        <w:rPr>
          <w:rFonts w:ascii="Times New Roman" w:eastAsia="Calibri" w:hAnsi="Times New Roman" w:cs="Times New Roman"/>
          <w:bCs/>
        </w:rPr>
        <w:t>0 words)</w:t>
      </w:r>
      <w:r w:rsidR="008A09F7" w:rsidRPr="008A09F7">
        <w:rPr>
          <w:rFonts w:ascii="Times New Roman" w:eastAsia="Calibri" w:hAnsi="Times New Roman" w:cs="Times New Roman"/>
          <w:bCs/>
        </w:rPr>
        <w:t xml:space="preserve">. </w:t>
      </w:r>
      <w:r>
        <w:rPr>
          <w:rFonts w:ascii="Times New Roman" w:eastAsia="Calibri" w:hAnsi="Times New Roman" w:cs="Times New Roman"/>
          <w:bCs/>
        </w:rPr>
        <w:t xml:space="preserve">This exercise is like a Super Reading Response. I do not want to see a summary of the book, I want a critical analysis of its argument and interventions, supported by evidence drawn from the text. </w:t>
      </w:r>
      <w:r w:rsidR="008A09F7" w:rsidRPr="008A09F7">
        <w:rPr>
          <w:rFonts w:ascii="Times New Roman" w:eastAsia="Calibri" w:hAnsi="Times New Roman" w:cs="Times New Roman"/>
          <w:bCs/>
        </w:rPr>
        <w:t>You will be graded</w:t>
      </w:r>
      <w:r>
        <w:rPr>
          <w:rFonts w:ascii="Times New Roman" w:eastAsia="Calibri" w:hAnsi="Times New Roman" w:cs="Times New Roman"/>
          <w:bCs/>
        </w:rPr>
        <w:t xml:space="preserve"> mostly on completion of the assignment, but for full credit, I will base this</w:t>
      </w:r>
      <w:r w:rsidR="008A09F7" w:rsidRPr="008A09F7">
        <w:rPr>
          <w:rFonts w:ascii="Times New Roman" w:eastAsia="Calibri" w:hAnsi="Times New Roman" w:cs="Times New Roman"/>
          <w:bCs/>
        </w:rPr>
        <w:t xml:space="preserve"> on </w:t>
      </w:r>
      <w:r>
        <w:rPr>
          <w:rFonts w:ascii="Times New Roman" w:eastAsia="Calibri" w:hAnsi="Times New Roman" w:cs="Times New Roman"/>
          <w:bCs/>
        </w:rPr>
        <w:t>the extent to which you provide</w:t>
      </w:r>
      <w:r w:rsidR="008A09F7" w:rsidRPr="008A09F7">
        <w:rPr>
          <w:rFonts w:ascii="Times New Roman" w:eastAsia="Calibri" w:hAnsi="Times New Roman" w:cs="Times New Roman"/>
          <w:bCs/>
        </w:rPr>
        <w:t xml:space="preserve"> substantive opinions, thoughts, musing, or critiques </w:t>
      </w:r>
      <w:r>
        <w:rPr>
          <w:rFonts w:ascii="Times New Roman" w:eastAsia="Calibri" w:hAnsi="Times New Roman" w:cs="Times New Roman"/>
          <w:bCs/>
        </w:rPr>
        <w:t>of the text</w:t>
      </w:r>
      <w:r w:rsidR="008A09F7" w:rsidRPr="008A09F7">
        <w:rPr>
          <w:rFonts w:ascii="Times New Roman" w:eastAsia="Calibri" w:hAnsi="Times New Roman" w:cs="Times New Roman"/>
          <w:bCs/>
        </w:rPr>
        <w:t xml:space="preserve">. </w:t>
      </w:r>
      <w:r w:rsidR="00CD76CF" w:rsidRPr="00CD76CF">
        <w:rPr>
          <w:rFonts w:ascii="Times New Roman" w:eastAsia="Calibri" w:hAnsi="Times New Roman" w:cs="Times New Roman"/>
          <w:b/>
          <w:i/>
          <w:iCs/>
          <w:u w:val="single"/>
        </w:rPr>
        <w:t>Scoring</w:t>
      </w:r>
      <w:r w:rsidR="00CD76CF">
        <w:rPr>
          <w:rFonts w:ascii="Times New Roman" w:eastAsia="Calibri" w:hAnsi="Times New Roman" w:cs="Times New Roman"/>
          <w:bCs/>
        </w:rPr>
        <w:t xml:space="preserve">: </w:t>
      </w:r>
      <w:r>
        <w:rPr>
          <w:rFonts w:ascii="Times New Roman" w:eastAsia="Calibri" w:hAnsi="Times New Roman" w:cs="Times New Roman"/>
          <w:bCs/>
        </w:rPr>
        <w:t xml:space="preserve">20 </w:t>
      </w:r>
      <w:r w:rsidR="00CD76CF">
        <w:rPr>
          <w:rFonts w:ascii="Times New Roman" w:eastAsia="Calibri" w:hAnsi="Times New Roman" w:cs="Times New Roman"/>
          <w:bCs/>
        </w:rPr>
        <w:t>points for completion; 5 points for substantive engagement. The deadline for each will be the Friday of the week it is assigned, but you will have up to</w:t>
      </w:r>
      <w:r>
        <w:rPr>
          <w:rFonts w:ascii="Times New Roman" w:eastAsia="Calibri" w:hAnsi="Times New Roman" w:cs="Times New Roman"/>
          <w:bCs/>
        </w:rPr>
        <w:t xml:space="preserve"> one week</w:t>
      </w:r>
      <w:r w:rsidR="00CD76CF">
        <w:rPr>
          <w:rFonts w:ascii="Times New Roman" w:eastAsia="Calibri" w:hAnsi="Times New Roman" w:cs="Times New Roman"/>
          <w:bCs/>
        </w:rPr>
        <w:t xml:space="preserve"> to turn it in for full credit. After </w:t>
      </w:r>
      <w:r>
        <w:rPr>
          <w:rFonts w:ascii="Times New Roman" w:eastAsia="Calibri" w:hAnsi="Times New Roman" w:cs="Times New Roman"/>
          <w:bCs/>
        </w:rPr>
        <w:t>that</w:t>
      </w:r>
      <w:r w:rsidR="00CD76CF">
        <w:rPr>
          <w:rFonts w:ascii="Times New Roman" w:eastAsia="Calibri" w:hAnsi="Times New Roman" w:cs="Times New Roman"/>
          <w:bCs/>
        </w:rPr>
        <w:t>, I will take one point off for each week that it is late.</w:t>
      </w:r>
    </w:p>
    <w:p w14:paraId="36A64E9F" w14:textId="1A66D999" w:rsidR="008A09F7" w:rsidRDefault="008A09F7" w:rsidP="008A09F7">
      <w:pPr>
        <w:spacing w:after="0" w:line="240" w:lineRule="auto"/>
        <w:rPr>
          <w:rFonts w:ascii="Times New Roman" w:eastAsia="Calibri" w:hAnsi="Times New Roman" w:cs="Times New Roman"/>
          <w:bCs/>
        </w:rPr>
      </w:pPr>
    </w:p>
    <w:p w14:paraId="78B15793" w14:textId="6C020811" w:rsidR="00712786" w:rsidRPr="00D67BAE" w:rsidRDefault="00712786" w:rsidP="00D67BAE">
      <w:pPr>
        <w:spacing w:after="0" w:line="240" w:lineRule="auto"/>
        <w:rPr>
          <w:rFonts w:asciiTheme="majorBidi" w:eastAsia="Calibri" w:hAnsiTheme="majorBidi" w:cstheme="majorBidi"/>
          <w:bCs/>
          <w:i/>
          <w:iCs/>
        </w:rPr>
      </w:pPr>
      <w:r>
        <w:rPr>
          <w:rFonts w:ascii="Times New Roman" w:eastAsia="Calibri" w:hAnsi="Times New Roman" w:cs="Times New Roman"/>
          <w:b/>
          <w:i/>
          <w:iCs/>
          <w:u w:val="single"/>
        </w:rPr>
        <w:t>Note:</w:t>
      </w:r>
      <w:r w:rsidRPr="00E6674D">
        <w:rPr>
          <w:rFonts w:ascii="Times New Roman" w:eastAsia="Calibri" w:hAnsi="Times New Roman" w:cs="Times New Roman"/>
          <w:b/>
          <w:i/>
          <w:iCs/>
        </w:rPr>
        <w:t xml:space="preserve"> </w:t>
      </w:r>
      <w:r w:rsidR="001422E8">
        <w:rPr>
          <w:rFonts w:ascii="Times New Roman" w:eastAsia="Calibri" w:hAnsi="Times New Roman" w:cs="Times New Roman"/>
          <w:bCs/>
          <w:i/>
          <w:iCs/>
        </w:rPr>
        <w:t xml:space="preserve">For both the Reading Responses and the Deep Dives, I am looking for a piece of interpretive and analytical writing. I am expecting you to clearly and succinctly state the main issues and problems addressed by the text, the text’s argument or thesis, the evidence it uses, and an evaluation of the text. You may draw out implications of the text, advance your own perspective, critique the author for oversights, or think through what the text offers us in a positive and generative sense. </w:t>
      </w:r>
      <w:r w:rsidR="00D67BAE">
        <w:rPr>
          <w:rFonts w:asciiTheme="majorBidi" w:eastAsia="Calibri" w:hAnsiTheme="majorBidi" w:cstheme="majorBidi"/>
          <w:bCs/>
          <w:i/>
          <w:iCs/>
        </w:rPr>
        <w:t xml:space="preserve">For tips and tricks refer to </w:t>
      </w:r>
      <w:hyperlink r:id="rId9" w:history="1">
        <w:r w:rsidR="00D67BAE" w:rsidRPr="004F33A8">
          <w:rPr>
            <w:rStyle w:val="Hyperlink"/>
            <w:rFonts w:asciiTheme="majorBidi" w:eastAsia="Calibri" w:hAnsiTheme="majorBidi" w:cstheme="majorBidi"/>
            <w:bCs/>
            <w:i/>
            <w:iCs/>
          </w:rPr>
          <w:t>Reading Effectively</w:t>
        </w:r>
      </w:hyperlink>
      <w:r w:rsidR="00D67BAE">
        <w:rPr>
          <w:rFonts w:asciiTheme="majorBidi" w:eastAsia="Calibri" w:hAnsiTheme="majorBidi" w:cstheme="majorBidi"/>
          <w:bCs/>
          <w:i/>
          <w:iCs/>
        </w:rPr>
        <w:t xml:space="preserve"> and </w:t>
      </w:r>
      <w:hyperlink r:id="rId10" w:history="1">
        <w:r w:rsidR="00D67BAE" w:rsidRPr="004F33A8">
          <w:rPr>
            <w:rStyle w:val="Hyperlink"/>
            <w:rFonts w:asciiTheme="majorBidi" w:eastAsia="Calibri" w:hAnsiTheme="majorBidi" w:cstheme="majorBidi"/>
            <w:bCs/>
            <w:i/>
            <w:iCs/>
          </w:rPr>
          <w:t>Reading for Meaning</w:t>
        </w:r>
      </w:hyperlink>
      <w:r w:rsidR="00D67BAE">
        <w:rPr>
          <w:rFonts w:asciiTheme="majorBidi" w:eastAsia="Calibri" w:hAnsiTheme="majorBidi" w:cstheme="majorBidi"/>
          <w:bCs/>
          <w:i/>
          <w:iCs/>
        </w:rPr>
        <w:t>.</w:t>
      </w:r>
    </w:p>
    <w:p w14:paraId="79CA2188" w14:textId="77777777" w:rsidR="00712786" w:rsidRDefault="00712786" w:rsidP="00712786">
      <w:pPr>
        <w:spacing w:after="0" w:line="240" w:lineRule="auto"/>
        <w:rPr>
          <w:rFonts w:ascii="Times New Roman" w:eastAsia="Calibri" w:hAnsi="Times New Roman" w:cs="Times New Roman"/>
          <w:bCs/>
          <w:i/>
          <w:iCs/>
        </w:rPr>
      </w:pPr>
    </w:p>
    <w:p w14:paraId="2B67AC52" w14:textId="0DC92587" w:rsidR="00712786" w:rsidRPr="00712786" w:rsidRDefault="00712786" w:rsidP="00712786">
      <w:pPr>
        <w:pStyle w:val="ListParagraph"/>
        <w:numPr>
          <w:ilvl w:val="0"/>
          <w:numId w:val="3"/>
        </w:numPr>
        <w:spacing w:after="0" w:line="240" w:lineRule="auto"/>
        <w:rPr>
          <w:rFonts w:ascii="Times New Roman" w:eastAsia="Calibri" w:hAnsi="Times New Roman" w:cs="Times New Roman"/>
          <w:bCs/>
          <w:i/>
          <w:iCs/>
        </w:rPr>
      </w:pPr>
      <w:r w:rsidRPr="00712786">
        <w:rPr>
          <w:rFonts w:ascii="Times New Roman" w:eastAsia="Calibri" w:hAnsi="Times New Roman" w:cs="Times New Roman"/>
          <w:bCs/>
          <w:i/>
          <w:iCs/>
        </w:rPr>
        <w:t xml:space="preserve">Show that you understand the concepts and arguments presented in the assigned reading. Leave no doubt that you have completed a close reading of the text and use quotes, details, or evidence to support your points. </w:t>
      </w:r>
    </w:p>
    <w:p w14:paraId="7F3B9695" w14:textId="0A58E472" w:rsidR="00712786" w:rsidRPr="00712786" w:rsidRDefault="00712786" w:rsidP="00712786">
      <w:pPr>
        <w:pStyle w:val="ListParagraph"/>
        <w:numPr>
          <w:ilvl w:val="0"/>
          <w:numId w:val="3"/>
        </w:numPr>
        <w:spacing w:after="0" w:line="240" w:lineRule="auto"/>
        <w:rPr>
          <w:rFonts w:ascii="Times New Roman" w:eastAsia="Calibri" w:hAnsi="Times New Roman" w:cs="Times New Roman"/>
          <w:bCs/>
          <w:i/>
          <w:iCs/>
        </w:rPr>
      </w:pPr>
      <w:r w:rsidRPr="00712786">
        <w:rPr>
          <w:rFonts w:ascii="Times New Roman" w:eastAsia="Calibri" w:hAnsi="Times New Roman" w:cs="Times New Roman"/>
          <w:bCs/>
          <w:i/>
          <w:iCs/>
        </w:rPr>
        <w:t xml:space="preserve">Be thoughtful, clear, and well-argued. You will </w:t>
      </w:r>
      <w:r>
        <w:rPr>
          <w:rFonts w:ascii="Times New Roman" w:eastAsia="Calibri" w:hAnsi="Times New Roman" w:cs="Times New Roman"/>
          <w:bCs/>
          <w:i/>
          <w:iCs/>
        </w:rPr>
        <w:t>not</w:t>
      </w:r>
      <w:r w:rsidRPr="00712786">
        <w:rPr>
          <w:rFonts w:ascii="Times New Roman" w:eastAsia="Calibri" w:hAnsi="Times New Roman" w:cs="Times New Roman"/>
          <w:bCs/>
          <w:i/>
          <w:iCs/>
        </w:rPr>
        <w:t xml:space="preserve"> be graded on your opinion. It is ok to disagree with the article’s author, your fellow students and w</w:t>
      </w:r>
      <w:r>
        <w:rPr>
          <w:rFonts w:ascii="Times New Roman" w:eastAsia="Calibri" w:hAnsi="Times New Roman" w:cs="Times New Roman"/>
          <w:bCs/>
          <w:i/>
          <w:iCs/>
        </w:rPr>
        <w:t>ith the professor. However, you</w:t>
      </w:r>
      <w:r w:rsidRPr="00712786">
        <w:rPr>
          <w:rFonts w:ascii="Times New Roman" w:eastAsia="Calibri" w:hAnsi="Times New Roman" w:cs="Times New Roman"/>
          <w:bCs/>
          <w:i/>
          <w:iCs/>
        </w:rPr>
        <w:t xml:space="preserve"> should not simply state your opinions, but should provide evidence and logical arguments to support your view.</w:t>
      </w:r>
    </w:p>
    <w:p w14:paraId="359FE5DC" w14:textId="7C2EEB4D" w:rsidR="00652D34" w:rsidRPr="0056140E" w:rsidRDefault="00712786" w:rsidP="0056140E">
      <w:pPr>
        <w:pStyle w:val="ListParagraph"/>
        <w:numPr>
          <w:ilvl w:val="0"/>
          <w:numId w:val="3"/>
        </w:numPr>
        <w:spacing w:after="0" w:line="240" w:lineRule="auto"/>
        <w:rPr>
          <w:rFonts w:ascii="Times New Roman" w:eastAsia="Calibri" w:hAnsi="Times New Roman" w:cs="Times New Roman"/>
          <w:bCs/>
          <w:i/>
          <w:iCs/>
        </w:rPr>
      </w:pPr>
      <w:r w:rsidRPr="00712786">
        <w:rPr>
          <w:rFonts w:ascii="Times New Roman" w:eastAsia="Calibri" w:hAnsi="Times New Roman" w:cs="Times New Roman"/>
          <w:bCs/>
          <w:i/>
          <w:iCs/>
        </w:rPr>
        <w:t xml:space="preserve">Go beyond the obvious; make connections among the class topic, readings, and your experiences. Your </w:t>
      </w:r>
      <w:r>
        <w:rPr>
          <w:rFonts w:ascii="Times New Roman" w:eastAsia="Calibri" w:hAnsi="Times New Roman" w:cs="Times New Roman"/>
          <w:bCs/>
          <w:i/>
          <w:iCs/>
        </w:rPr>
        <w:t xml:space="preserve">writing </w:t>
      </w:r>
      <w:r w:rsidRPr="00712786">
        <w:rPr>
          <w:rFonts w:ascii="Times New Roman" w:eastAsia="Calibri" w:hAnsi="Times New Roman" w:cs="Times New Roman"/>
          <w:bCs/>
          <w:i/>
          <w:iCs/>
        </w:rPr>
        <w:t xml:space="preserve">should not simply summarize the assigned reading. The best </w:t>
      </w:r>
      <w:r>
        <w:rPr>
          <w:rFonts w:ascii="Times New Roman" w:eastAsia="Calibri" w:hAnsi="Times New Roman" w:cs="Times New Roman"/>
          <w:bCs/>
          <w:i/>
          <w:iCs/>
        </w:rPr>
        <w:t>responses</w:t>
      </w:r>
      <w:r w:rsidRPr="00712786">
        <w:rPr>
          <w:rFonts w:ascii="Times New Roman" w:eastAsia="Calibri" w:hAnsi="Times New Roman" w:cs="Times New Roman"/>
          <w:bCs/>
          <w:i/>
          <w:iCs/>
        </w:rPr>
        <w:t xml:space="preserve"> include new, complex ideas and perspectives.</w:t>
      </w:r>
    </w:p>
    <w:p w14:paraId="2E865946" w14:textId="400F9DA7" w:rsidR="00E6674D" w:rsidRDefault="008A09F7" w:rsidP="00E6674D">
      <w:pPr>
        <w:spacing w:after="0" w:line="240" w:lineRule="auto"/>
        <w:rPr>
          <w:rFonts w:ascii="Times New Roman" w:eastAsia="Calibri" w:hAnsi="Times New Roman" w:cs="Times New Roman"/>
          <w:bCs/>
        </w:rPr>
      </w:pPr>
      <w:r w:rsidRPr="008A09F7">
        <w:rPr>
          <w:rFonts w:ascii="Times New Roman" w:eastAsia="Calibri" w:hAnsi="Times New Roman" w:cs="Times New Roman"/>
          <w:b/>
        </w:rPr>
        <w:lastRenderedPageBreak/>
        <w:t>I</w:t>
      </w:r>
      <w:r w:rsidR="00E6674D">
        <w:rPr>
          <w:rFonts w:ascii="Times New Roman" w:eastAsia="Calibri" w:hAnsi="Times New Roman" w:cs="Times New Roman"/>
          <w:b/>
        </w:rPr>
        <w:t>II. Final Project</w:t>
      </w:r>
      <w:r>
        <w:rPr>
          <w:rFonts w:ascii="Times New Roman" w:eastAsia="Calibri" w:hAnsi="Times New Roman" w:cs="Times New Roman"/>
          <w:bCs/>
        </w:rPr>
        <w:t xml:space="preserve"> </w:t>
      </w:r>
    </w:p>
    <w:p w14:paraId="137CC69B" w14:textId="7F51433A" w:rsidR="0052660E" w:rsidRPr="001422E8" w:rsidRDefault="005662CB" w:rsidP="00652D34">
      <w:pPr>
        <w:spacing w:after="0" w:line="240" w:lineRule="auto"/>
        <w:rPr>
          <w:rFonts w:ascii="Times New Roman" w:eastAsia="Calibri" w:hAnsi="Times New Roman" w:cs="Times New Roman"/>
          <w:bCs/>
        </w:rPr>
      </w:pPr>
      <w:r>
        <w:rPr>
          <w:rFonts w:ascii="Times New Roman" w:eastAsia="Calibri" w:hAnsi="Times New Roman" w:cs="Times New Roman"/>
          <w:bCs/>
        </w:rPr>
        <w:t>This assignment can take many forms, but the main purpose is to connect the themes of the course to</w:t>
      </w:r>
      <w:r w:rsidRPr="005662CB">
        <w:rPr>
          <w:rFonts w:ascii="Times New Roman" w:eastAsia="Calibri" w:hAnsi="Times New Roman" w:cs="Times New Roman"/>
          <w:bCs/>
        </w:rPr>
        <w:t xml:space="preserve"> </w:t>
      </w:r>
      <w:r>
        <w:rPr>
          <w:rFonts w:ascii="Times New Roman" w:eastAsia="Calibri" w:hAnsi="Times New Roman" w:cs="Times New Roman"/>
          <w:bCs/>
        </w:rPr>
        <w:t>students’ own</w:t>
      </w:r>
      <w:r w:rsidRPr="005662CB">
        <w:rPr>
          <w:rFonts w:ascii="Times New Roman" w:eastAsia="Calibri" w:hAnsi="Times New Roman" w:cs="Times New Roman"/>
          <w:bCs/>
        </w:rPr>
        <w:t xml:space="preserve"> experience, background, expertise, interests, goals, and motives while explicitly drawing on my lectures and the readings assigned throughout the course. </w:t>
      </w:r>
      <w:r w:rsidR="00E6674D">
        <w:rPr>
          <w:rFonts w:ascii="Times New Roman" w:eastAsia="Calibri" w:hAnsi="Times New Roman" w:cs="Times New Roman"/>
          <w:bCs/>
        </w:rPr>
        <w:t>Ideally, for the graduate students in the course, this will be an opportunity to make some progress toward some larger goal within the curriculum.</w:t>
      </w:r>
      <w:r w:rsidR="00652D34">
        <w:rPr>
          <w:rFonts w:ascii="Times New Roman" w:eastAsia="Calibri" w:hAnsi="Times New Roman" w:cs="Times New Roman"/>
          <w:bCs/>
        </w:rPr>
        <w:t xml:space="preserve"> </w:t>
      </w:r>
      <w:r w:rsidRPr="005662CB">
        <w:rPr>
          <w:rFonts w:ascii="Times New Roman" w:eastAsia="Calibri" w:hAnsi="Times New Roman" w:cs="Times New Roman"/>
          <w:bCs/>
        </w:rPr>
        <w:t>More information on this final assignment will follow</w:t>
      </w:r>
      <w:r>
        <w:rPr>
          <w:rFonts w:ascii="Times New Roman" w:eastAsia="Calibri" w:hAnsi="Times New Roman" w:cs="Times New Roman"/>
          <w:bCs/>
        </w:rPr>
        <w:t xml:space="preserve">, but </w:t>
      </w:r>
      <w:r w:rsidR="00652D34">
        <w:rPr>
          <w:rFonts w:ascii="Times New Roman" w:eastAsia="Calibri" w:hAnsi="Times New Roman" w:cs="Times New Roman"/>
          <w:bCs/>
        </w:rPr>
        <w:t>I am flexible on format</w:t>
      </w:r>
      <w:r w:rsidR="00455D0B">
        <w:rPr>
          <w:rFonts w:ascii="Times New Roman" w:eastAsia="Calibri" w:hAnsi="Times New Roman" w:cs="Times New Roman"/>
          <w:bCs/>
        </w:rPr>
        <w:t>. The important thing is that it substantively engages with the themes of the course and connects to students’ lived experiences.</w:t>
      </w:r>
    </w:p>
    <w:p w14:paraId="70DF0773" w14:textId="77777777" w:rsidR="0052660E" w:rsidRDefault="0052660E" w:rsidP="00583742">
      <w:pPr>
        <w:spacing w:after="0" w:line="240" w:lineRule="auto"/>
        <w:rPr>
          <w:rFonts w:ascii="Times New Roman" w:hAnsi="Times New Roman" w:cs="Times New Roman"/>
        </w:rPr>
      </w:pPr>
    </w:p>
    <w:p w14:paraId="0E66CEAF" w14:textId="27C5BC4B" w:rsidR="00B014A2" w:rsidRPr="00E6674D" w:rsidRDefault="00E6674D" w:rsidP="00652D34">
      <w:pPr>
        <w:spacing w:after="0" w:line="240" w:lineRule="auto"/>
        <w:rPr>
          <w:rStyle w:val="Hyperlink"/>
          <w:rFonts w:ascii="Times New Roman" w:eastAsia="Calibri" w:hAnsi="Times New Roman" w:cs="Times New Roman"/>
          <w:i/>
          <w:iCs/>
        </w:rPr>
      </w:pPr>
      <w:r>
        <w:rPr>
          <w:rFonts w:ascii="Times New Roman" w:eastAsia="Calibri" w:hAnsi="Times New Roman" w:cs="Times New Roman"/>
          <w:b/>
          <w:i/>
          <w:iCs/>
          <w:u w:val="single"/>
        </w:rPr>
        <w:t>Note:</w:t>
      </w:r>
      <w:r w:rsidRPr="00E6674D">
        <w:rPr>
          <w:rFonts w:ascii="Times New Roman" w:eastAsia="Calibri" w:hAnsi="Times New Roman" w:cs="Times New Roman"/>
          <w:b/>
          <w:i/>
          <w:iCs/>
        </w:rPr>
        <w:t xml:space="preserve"> </w:t>
      </w:r>
      <w:r w:rsidR="0008399F" w:rsidRPr="00E6674D">
        <w:rPr>
          <w:rFonts w:ascii="Times New Roman" w:eastAsia="Calibri" w:hAnsi="Times New Roman" w:cs="Times New Roman"/>
          <w:i/>
          <w:iCs/>
        </w:rPr>
        <w:t xml:space="preserve">All writing assignments should include </w:t>
      </w:r>
      <w:r w:rsidRPr="00E6674D">
        <w:rPr>
          <w:rFonts w:ascii="Times New Roman" w:eastAsia="Calibri" w:hAnsi="Times New Roman" w:cs="Times New Roman"/>
          <w:i/>
          <w:iCs/>
        </w:rPr>
        <w:t>citations</w:t>
      </w:r>
      <w:r w:rsidR="0008399F" w:rsidRPr="00E6674D">
        <w:rPr>
          <w:rFonts w:ascii="Times New Roman" w:eastAsia="Calibri" w:hAnsi="Times New Roman" w:cs="Times New Roman"/>
          <w:i/>
          <w:iCs/>
        </w:rPr>
        <w:t xml:space="preserve"> (</w:t>
      </w:r>
      <w:r w:rsidRPr="00E6674D">
        <w:rPr>
          <w:rFonts w:ascii="Times New Roman" w:eastAsia="Calibri" w:hAnsi="Times New Roman" w:cs="Times New Roman"/>
          <w:i/>
          <w:iCs/>
        </w:rPr>
        <w:t>parenthetical references or footnotes, but for the love of all things good and beautiful, no</w:t>
      </w:r>
      <w:r w:rsidR="0008399F" w:rsidRPr="00E6674D">
        <w:rPr>
          <w:rFonts w:ascii="Times New Roman" w:eastAsia="Calibri" w:hAnsi="Times New Roman" w:cs="Times New Roman"/>
          <w:i/>
          <w:iCs/>
        </w:rPr>
        <w:t xml:space="preserve"> endnotes) and a complete bibliography. </w:t>
      </w:r>
      <w:r w:rsidR="001422E8" w:rsidRPr="00E6674D">
        <w:rPr>
          <w:rFonts w:ascii="Times New Roman" w:eastAsia="Calibri" w:hAnsi="Times New Roman" w:cs="Times New Roman"/>
          <w:i/>
          <w:iCs/>
        </w:rPr>
        <w:t>The format should correspond to whatever is standard practice in the student’s home discipline.</w:t>
      </w:r>
    </w:p>
    <w:p w14:paraId="2932400B" w14:textId="5BDCEC4D" w:rsidR="00E6674D" w:rsidRDefault="00E6674D" w:rsidP="008826B9">
      <w:pPr>
        <w:spacing w:after="0" w:line="240" w:lineRule="auto"/>
        <w:rPr>
          <w:rFonts w:ascii="Times New Roman" w:eastAsia="Calibri" w:hAnsi="Times New Roman" w:cs="Times New Roman"/>
        </w:rPr>
      </w:pPr>
    </w:p>
    <w:p w14:paraId="0B3D75F5" w14:textId="7743C997" w:rsidR="0043225F" w:rsidRPr="005E2BBD" w:rsidRDefault="0043225F">
      <w:pPr>
        <w:rPr>
          <w:rFonts w:ascii="Times New Roman" w:eastAsia="Calibri" w:hAnsi="Times New Roman" w:cs="Times New Roman"/>
          <w:b/>
          <w:u w:val="single"/>
        </w:rPr>
      </w:pPr>
      <w:r w:rsidRPr="005E2BBD">
        <w:rPr>
          <w:rFonts w:ascii="Times New Roman" w:eastAsia="Calibri" w:hAnsi="Times New Roman" w:cs="Times New Roman"/>
          <w:b/>
          <w:u w:val="single"/>
        </w:rPr>
        <w:t>Course Schedule</w:t>
      </w:r>
    </w:p>
    <w:tbl>
      <w:tblPr>
        <w:tblStyle w:val="TableGrid"/>
        <w:tblW w:w="9576" w:type="dxa"/>
        <w:tblLook w:val="04A0" w:firstRow="1" w:lastRow="0" w:firstColumn="1" w:lastColumn="0" w:noHBand="0" w:noVBand="1"/>
      </w:tblPr>
      <w:tblGrid>
        <w:gridCol w:w="918"/>
        <w:gridCol w:w="1192"/>
        <w:gridCol w:w="3825"/>
        <w:gridCol w:w="3641"/>
      </w:tblGrid>
      <w:tr w:rsidR="000A7FE6" w:rsidRPr="005E2BBD" w14:paraId="440951A4" w14:textId="0F5B4793" w:rsidTr="00455D0B">
        <w:trPr>
          <w:trHeight w:val="279"/>
        </w:trPr>
        <w:tc>
          <w:tcPr>
            <w:tcW w:w="918" w:type="dxa"/>
          </w:tcPr>
          <w:p w14:paraId="005CD2F2" w14:textId="1B146E15" w:rsidR="000A7FE6" w:rsidRPr="00744E7D" w:rsidRDefault="000A7FE6" w:rsidP="0043225F">
            <w:pPr>
              <w:jc w:val="center"/>
              <w:rPr>
                <w:rFonts w:ascii="Times New Roman" w:hAnsi="Times New Roman" w:cs="Times New Roman"/>
                <w:b/>
              </w:rPr>
            </w:pPr>
            <w:r w:rsidRPr="00744E7D">
              <w:rPr>
                <w:rFonts w:ascii="Times New Roman" w:hAnsi="Times New Roman" w:cs="Times New Roman"/>
                <w:b/>
              </w:rPr>
              <w:t>Week</w:t>
            </w:r>
          </w:p>
        </w:tc>
        <w:tc>
          <w:tcPr>
            <w:tcW w:w="1192" w:type="dxa"/>
          </w:tcPr>
          <w:p w14:paraId="04154DE8" w14:textId="79CFCB35" w:rsidR="000A7FE6" w:rsidRPr="00744E7D" w:rsidRDefault="000A7FE6" w:rsidP="0043225F">
            <w:pPr>
              <w:jc w:val="center"/>
              <w:rPr>
                <w:rFonts w:ascii="Times New Roman" w:hAnsi="Times New Roman" w:cs="Times New Roman"/>
                <w:b/>
              </w:rPr>
            </w:pPr>
            <w:r w:rsidRPr="00744E7D">
              <w:rPr>
                <w:rFonts w:ascii="Times New Roman" w:hAnsi="Times New Roman" w:cs="Times New Roman"/>
                <w:b/>
              </w:rPr>
              <w:t>Date</w:t>
            </w:r>
          </w:p>
        </w:tc>
        <w:tc>
          <w:tcPr>
            <w:tcW w:w="3825" w:type="dxa"/>
          </w:tcPr>
          <w:p w14:paraId="405A7568" w14:textId="0521BFC4" w:rsidR="000A7FE6" w:rsidRPr="00744E7D" w:rsidRDefault="00E35754" w:rsidP="0043225F">
            <w:pPr>
              <w:jc w:val="center"/>
              <w:rPr>
                <w:rFonts w:ascii="Times New Roman" w:hAnsi="Times New Roman" w:cs="Times New Roman"/>
                <w:b/>
              </w:rPr>
            </w:pPr>
            <w:r>
              <w:rPr>
                <w:rFonts w:ascii="Times New Roman" w:hAnsi="Times New Roman" w:cs="Times New Roman"/>
                <w:b/>
              </w:rPr>
              <w:t>Topic</w:t>
            </w:r>
          </w:p>
        </w:tc>
        <w:tc>
          <w:tcPr>
            <w:tcW w:w="3641" w:type="dxa"/>
          </w:tcPr>
          <w:p w14:paraId="3BD59637" w14:textId="456CE9BE" w:rsidR="000A7FE6" w:rsidRPr="00744E7D" w:rsidRDefault="00E35754" w:rsidP="0043225F">
            <w:pPr>
              <w:jc w:val="center"/>
              <w:rPr>
                <w:rFonts w:ascii="Times New Roman" w:hAnsi="Times New Roman" w:cs="Times New Roman"/>
                <w:b/>
              </w:rPr>
            </w:pPr>
            <w:r>
              <w:rPr>
                <w:rFonts w:ascii="Times New Roman" w:hAnsi="Times New Roman" w:cs="Times New Roman"/>
                <w:b/>
              </w:rPr>
              <w:t>Assignments</w:t>
            </w:r>
          </w:p>
        </w:tc>
      </w:tr>
      <w:tr w:rsidR="00076D9D" w:rsidRPr="005E2BBD" w14:paraId="531C2373" w14:textId="0BF089B9" w:rsidTr="00076D9D">
        <w:trPr>
          <w:trHeight w:val="282"/>
        </w:trPr>
        <w:tc>
          <w:tcPr>
            <w:tcW w:w="918" w:type="dxa"/>
            <w:vMerge w:val="restart"/>
            <w:vAlign w:val="center"/>
          </w:tcPr>
          <w:p w14:paraId="348DE50F" w14:textId="2FDAD957" w:rsidR="00076D9D" w:rsidRPr="00744E7D" w:rsidRDefault="00076D9D" w:rsidP="00E8524B">
            <w:pPr>
              <w:jc w:val="center"/>
              <w:rPr>
                <w:rFonts w:ascii="Times New Roman" w:hAnsi="Times New Roman" w:cs="Times New Roman"/>
              </w:rPr>
            </w:pPr>
            <w:r w:rsidRPr="00744E7D">
              <w:rPr>
                <w:rFonts w:ascii="Times New Roman" w:hAnsi="Times New Roman" w:cs="Times New Roman"/>
              </w:rPr>
              <w:t>1</w:t>
            </w:r>
          </w:p>
        </w:tc>
        <w:tc>
          <w:tcPr>
            <w:tcW w:w="1192" w:type="dxa"/>
            <w:vAlign w:val="center"/>
          </w:tcPr>
          <w:p w14:paraId="42993A2E" w14:textId="1FEF7F00" w:rsidR="00076D9D" w:rsidRPr="00744E7D" w:rsidRDefault="00076D9D" w:rsidP="00E8524B">
            <w:pPr>
              <w:jc w:val="center"/>
              <w:rPr>
                <w:rFonts w:ascii="Times New Roman" w:hAnsi="Times New Roman" w:cs="Times New Roman"/>
              </w:rPr>
            </w:pPr>
            <w:r>
              <w:rPr>
                <w:rFonts w:ascii="Times New Roman" w:hAnsi="Times New Roman" w:cs="Times New Roman"/>
              </w:rPr>
              <w:t>Jan 17</w:t>
            </w:r>
          </w:p>
        </w:tc>
        <w:tc>
          <w:tcPr>
            <w:tcW w:w="3825" w:type="dxa"/>
            <w:vAlign w:val="center"/>
          </w:tcPr>
          <w:p w14:paraId="0B59C65D" w14:textId="7C7CC7FD" w:rsidR="00076D9D" w:rsidRPr="00744E7D" w:rsidRDefault="00076D9D" w:rsidP="006935ED">
            <w:pPr>
              <w:rPr>
                <w:rFonts w:ascii="Times New Roman" w:hAnsi="Times New Roman" w:cs="Times New Roman"/>
              </w:rPr>
            </w:pPr>
            <w:r>
              <w:rPr>
                <w:rFonts w:ascii="Times New Roman" w:hAnsi="Times New Roman" w:cs="Times New Roman"/>
              </w:rPr>
              <w:t>Introduction</w:t>
            </w:r>
            <w:r w:rsidR="006935ED">
              <w:rPr>
                <w:rFonts w:ascii="Times New Roman" w:hAnsi="Times New Roman" w:cs="Times New Roman"/>
              </w:rPr>
              <w:t xml:space="preserve"> and Meet &amp; Greet</w:t>
            </w:r>
          </w:p>
        </w:tc>
        <w:tc>
          <w:tcPr>
            <w:tcW w:w="3641" w:type="dxa"/>
            <w:vMerge w:val="restart"/>
            <w:vAlign w:val="center"/>
          </w:tcPr>
          <w:p w14:paraId="25E02FD0" w14:textId="2A269A61" w:rsidR="00076D9D" w:rsidRPr="00744E7D" w:rsidRDefault="000D74DE" w:rsidP="00076D9D">
            <w:pPr>
              <w:rPr>
                <w:rFonts w:ascii="Times New Roman" w:hAnsi="Times New Roman" w:cs="Times New Roman"/>
              </w:rPr>
            </w:pPr>
            <w:r>
              <w:rPr>
                <w:rFonts w:ascii="Times New Roman" w:hAnsi="Times New Roman" w:cs="Times New Roman"/>
              </w:rPr>
              <w:t>Read Shore 2016 Selections</w:t>
            </w:r>
          </w:p>
        </w:tc>
      </w:tr>
      <w:tr w:rsidR="00076D9D" w:rsidRPr="005E2BBD" w14:paraId="00EBE244" w14:textId="77777777" w:rsidTr="00076D9D">
        <w:trPr>
          <w:trHeight w:val="282"/>
        </w:trPr>
        <w:tc>
          <w:tcPr>
            <w:tcW w:w="918" w:type="dxa"/>
            <w:vMerge/>
            <w:vAlign w:val="center"/>
          </w:tcPr>
          <w:p w14:paraId="58438808" w14:textId="77777777" w:rsidR="00076D9D" w:rsidRPr="00744E7D" w:rsidRDefault="00076D9D" w:rsidP="00E8524B">
            <w:pPr>
              <w:jc w:val="center"/>
              <w:rPr>
                <w:rFonts w:ascii="Times New Roman" w:hAnsi="Times New Roman" w:cs="Times New Roman"/>
              </w:rPr>
            </w:pPr>
          </w:p>
        </w:tc>
        <w:tc>
          <w:tcPr>
            <w:tcW w:w="1192" w:type="dxa"/>
            <w:vAlign w:val="center"/>
          </w:tcPr>
          <w:p w14:paraId="31C68322" w14:textId="67879969" w:rsidR="00076D9D" w:rsidRDefault="00076D9D" w:rsidP="00E8524B">
            <w:pPr>
              <w:jc w:val="center"/>
              <w:rPr>
                <w:rFonts w:ascii="Times New Roman" w:hAnsi="Times New Roman" w:cs="Times New Roman"/>
              </w:rPr>
            </w:pPr>
            <w:r>
              <w:rPr>
                <w:rFonts w:ascii="Times New Roman" w:hAnsi="Times New Roman" w:cs="Times New Roman"/>
              </w:rPr>
              <w:t>Jan 19</w:t>
            </w:r>
          </w:p>
        </w:tc>
        <w:tc>
          <w:tcPr>
            <w:tcW w:w="3825" w:type="dxa"/>
            <w:vAlign w:val="center"/>
          </w:tcPr>
          <w:p w14:paraId="27A17C3B" w14:textId="2ADBAF1E" w:rsidR="00076D9D" w:rsidRDefault="00076D9D" w:rsidP="00E8524B">
            <w:pPr>
              <w:rPr>
                <w:rFonts w:ascii="Times New Roman" w:hAnsi="Times New Roman" w:cs="Times New Roman"/>
                <w:bCs/>
              </w:rPr>
            </w:pPr>
            <w:r w:rsidRPr="008B7CF3">
              <w:rPr>
                <w:rFonts w:ascii="Times New Roman" w:hAnsi="Times New Roman" w:cs="Times New Roman"/>
                <w:bCs/>
              </w:rPr>
              <w:t>Q1-S1</w:t>
            </w:r>
            <w:r>
              <w:rPr>
                <w:rFonts w:ascii="Times New Roman" w:hAnsi="Times New Roman" w:cs="Times New Roman"/>
                <w:bCs/>
              </w:rPr>
              <w:t>: Overview and Approaches</w:t>
            </w:r>
          </w:p>
        </w:tc>
        <w:tc>
          <w:tcPr>
            <w:tcW w:w="3641" w:type="dxa"/>
            <w:vMerge/>
            <w:vAlign w:val="center"/>
          </w:tcPr>
          <w:p w14:paraId="7927A4D8" w14:textId="390AAADD" w:rsidR="00076D9D" w:rsidRPr="00566B97" w:rsidRDefault="00076D9D" w:rsidP="00076D9D">
            <w:pPr>
              <w:rPr>
                <w:rFonts w:ascii="Times New Roman" w:hAnsi="Times New Roman" w:cs="Times New Roman"/>
              </w:rPr>
            </w:pPr>
          </w:p>
        </w:tc>
      </w:tr>
      <w:tr w:rsidR="00F764DB" w:rsidRPr="005E2BBD" w14:paraId="614E1A7D" w14:textId="0F2816F4" w:rsidTr="00076D9D">
        <w:trPr>
          <w:trHeight w:val="279"/>
        </w:trPr>
        <w:tc>
          <w:tcPr>
            <w:tcW w:w="918" w:type="dxa"/>
            <w:vMerge w:val="restart"/>
            <w:vAlign w:val="center"/>
          </w:tcPr>
          <w:p w14:paraId="7F7520CB" w14:textId="79D0A02A" w:rsidR="00F764DB" w:rsidRPr="00744E7D" w:rsidRDefault="00F764DB" w:rsidP="00F764DB">
            <w:pPr>
              <w:jc w:val="center"/>
              <w:rPr>
                <w:rFonts w:ascii="Times New Roman" w:hAnsi="Times New Roman" w:cs="Times New Roman"/>
              </w:rPr>
            </w:pPr>
            <w:r w:rsidRPr="00744E7D">
              <w:rPr>
                <w:rFonts w:ascii="Times New Roman" w:hAnsi="Times New Roman" w:cs="Times New Roman"/>
              </w:rPr>
              <w:t>2</w:t>
            </w:r>
          </w:p>
        </w:tc>
        <w:tc>
          <w:tcPr>
            <w:tcW w:w="1192" w:type="dxa"/>
            <w:vAlign w:val="center"/>
          </w:tcPr>
          <w:p w14:paraId="4B78183C" w14:textId="077E8703" w:rsidR="00F764DB" w:rsidRPr="00744E7D" w:rsidRDefault="00D16E31" w:rsidP="00F764DB">
            <w:pPr>
              <w:jc w:val="center"/>
              <w:rPr>
                <w:rFonts w:ascii="Times New Roman" w:hAnsi="Times New Roman" w:cs="Times New Roman"/>
              </w:rPr>
            </w:pPr>
            <w:r>
              <w:rPr>
                <w:rFonts w:ascii="Times New Roman" w:hAnsi="Times New Roman" w:cs="Times New Roman"/>
              </w:rPr>
              <w:t>Jan 24</w:t>
            </w:r>
          </w:p>
        </w:tc>
        <w:tc>
          <w:tcPr>
            <w:tcW w:w="3825" w:type="dxa"/>
            <w:vAlign w:val="center"/>
          </w:tcPr>
          <w:p w14:paraId="1CEDC496" w14:textId="46F784D6" w:rsidR="00F764DB" w:rsidRPr="00B87F57" w:rsidRDefault="00F764DB" w:rsidP="00F764DB">
            <w:pPr>
              <w:rPr>
                <w:rFonts w:ascii="Times New Roman" w:hAnsi="Times New Roman" w:cs="Times New Roman"/>
                <w:b/>
                <w:bCs/>
              </w:rPr>
            </w:pPr>
            <w:r w:rsidRPr="008B7CF3">
              <w:rPr>
                <w:rFonts w:ascii="Times New Roman" w:hAnsi="Times New Roman" w:cs="Times New Roman"/>
                <w:bCs/>
              </w:rPr>
              <w:t>Q1-S</w:t>
            </w:r>
            <w:r>
              <w:rPr>
                <w:rFonts w:ascii="Times New Roman" w:hAnsi="Times New Roman" w:cs="Times New Roman"/>
                <w:bCs/>
              </w:rPr>
              <w:t>2: Chiefdoms and States</w:t>
            </w:r>
          </w:p>
        </w:tc>
        <w:tc>
          <w:tcPr>
            <w:tcW w:w="3641" w:type="dxa"/>
            <w:vAlign w:val="center"/>
          </w:tcPr>
          <w:p w14:paraId="10053F59" w14:textId="4C6AC23F" w:rsidR="00F764DB" w:rsidRPr="00D16E31" w:rsidRDefault="00076D9D" w:rsidP="00076D9D">
            <w:pPr>
              <w:rPr>
                <w:rFonts w:ascii="Times New Roman" w:hAnsi="Times New Roman" w:cs="Times New Roman"/>
              </w:rPr>
            </w:pPr>
            <w:r>
              <w:rPr>
                <w:rFonts w:ascii="Times New Roman" w:hAnsi="Times New Roman" w:cs="Times New Roman"/>
              </w:rPr>
              <w:t xml:space="preserve">Reading Response </w:t>
            </w:r>
            <w:r w:rsidR="001422E8">
              <w:rPr>
                <w:rFonts w:ascii="Times New Roman" w:hAnsi="Times New Roman" w:cs="Times New Roman"/>
              </w:rPr>
              <w:t>1</w:t>
            </w:r>
          </w:p>
        </w:tc>
      </w:tr>
      <w:tr w:rsidR="00F764DB" w:rsidRPr="005E2BBD" w14:paraId="29AD3404" w14:textId="345BEF5B" w:rsidTr="00076D9D">
        <w:trPr>
          <w:trHeight w:val="279"/>
        </w:trPr>
        <w:tc>
          <w:tcPr>
            <w:tcW w:w="918" w:type="dxa"/>
            <w:vMerge/>
            <w:vAlign w:val="center"/>
          </w:tcPr>
          <w:p w14:paraId="0C5B1DCE" w14:textId="32FF1EEB" w:rsidR="00F764DB" w:rsidRPr="00744E7D" w:rsidRDefault="00F764DB" w:rsidP="00F764DB">
            <w:pPr>
              <w:jc w:val="center"/>
              <w:rPr>
                <w:rFonts w:ascii="Times New Roman" w:hAnsi="Times New Roman" w:cs="Times New Roman"/>
              </w:rPr>
            </w:pPr>
          </w:p>
        </w:tc>
        <w:tc>
          <w:tcPr>
            <w:tcW w:w="1192" w:type="dxa"/>
            <w:vAlign w:val="center"/>
          </w:tcPr>
          <w:p w14:paraId="1E932CFF" w14:textId="5BE19D51" w:rsidR="00F764DB" w:rsidRPr="00744E7D" w:rsidRDefault="00D16E31" w:rsidP="00F764DB">
            <w:pPr>
              <w:jc w:val="center"/>
              <w:rPr>
                <w:rFonts w:ascii="Times New Roman" w:hAnsi="Times New Roman" w:cs="Times New Roman"/>
              </w:rPr>
            </w:pPr>
            <w:r>
              <w:rPr>
                <w:rFonts w:ascii="Times New Roman" w:hAnsi="Times New Roman" w:cs="Times New Roman"/>
              </w:rPr>
              <w:t>Jan 26</w:t>
            </w:r>
          </w:p>
        </w:tc>
        <w:tc>
          <w:tcPr>
            <w:tcW w:w="3825" w:type="dxa"/>
            <w:vAlign w:val="center"/>
          </w:tcPr>
          <w:p w14:paraId="0F31FF37" w14:textId="20AFCE33" w:rsidR="00F764DB" w:rsidRPr="008B7CF3" w:rsidRDefault="00F764DB" w:rsidP="00F764DB">
            <w:pPr>
              <w:rPr>
                <w:rFonts w:ascii="Times New Roman" w:hAnsi="Times New Roman" w:cs="Times New Roman"/>
                <w:bCs/>
              </w:rPr>
            </w:pPr>
            <w:r w:rsidRPr="008B7CF3">
              <w:rPr>
                <w:rFonts w:ascii="Times New Roman" w:hAnsi="Times New Roman" w:cs="Times New Roman"/>
                <w:bCs/>
              </w:rPr>
              <w:t>Q1-S</w:t>
            </w:r>
            <w:r>
              <w:rPr>
                <w:rFonts w:ascii="Times New Roman" w:hAnsi="Times New Roman" w:cs="Times New Roman"/>
                <w:bCs/>
              </w:rPr>
              <w:t>3: Feasting and Rituals</w:t>
            </w:r>
          </w:p>
        </w:tc>
        <w:tc>
          <w:tcPr>
            <w:tcW w:w="3641" w:type="dxa"/>
            <w:vAlign w:val="center"/>
          </w:tcPr>
          <w:p w14:paraId="45FA4E79" w14:textId="138646CF" w:rsidR="00F764DB" w:rsidRPr="00B87F57" w:rsidRDefault="00F764DB" w:rsidP="00076D9D">
            <w:pPr>
              <w:rPr>
                <w:rFonts w:ascii="Times New Roman" w:hAnsi="Times New Roman" w:cs="Times New Roman"/>
                <w:b/>
                <w:bCs/>
              </w:rPr>
            </w:pPr>
            <w:r w:rsidRPr="00566B97">
              <w:rPr>
                <w:rFonts w:ascii="Times New Roman" w:hAnsi="Times New Roman" w:cs="Times New Roman"/>
                <w:bCs/>
              </w:rPr>
              <w:t>Final Project</w:t>
            </w:r>
            <w:r>
              <w:rPr>
                <w:rFonts w:ascii="Times New Roman" w:hAnsi="Times New Roman" w:cs="Times New Roman"/>
                <w:bCs/>
              </w:rPr>
              <w:t xml:space="preserve"> Part 1: Select Topic</w:t>
            </w:r>
          </w:p>
        </w:tc>
      </w:tr>
      <w:tr w:rsidR="00076D9D" w:rsidRPr="005E2BBD" w14:paraId="6C0E4A06" w14:textId="2EA15EAF" w:rsidTr="00076D9D">
        <w:trPr>
          <w:trHeight w:val="279"/>
        </w:trPr>
        <w:tc>
          <w:tcPr>
            <w:tcW w:w="918" w:type="dxa"/>
            <w:vMerge w:val="restart"/>
            <w:vAlign w:val="center"/>
          </w:tcPr>
          <w:p w14:paraId="74B15617" w14:textId="539D68FD" w:rsidR="00076D9D" w:rsidRPr="00744E7D" w:rsidRDefault="00076D9D" w:rsidP="00F764DB">
            <w:pPr>
              <w:jc w:val="center"/>
              <w:rPr>
                <w:rFonts w:ascii="Times New Roman" w:hAnsi="Times New Roman" w:cs="Times New Roman"/>
              </w:rPr>
            </w:pPr>
            <w:r w:rsidRPr="00744E7D">
              <w:rPr>
                <w:rFonts w:ascii="Times New Roman" w:hAnsi="Times New Roman" w:cs="Times New Roman"/>
              </w:rPr>
              <w:t>3</w:t>
            </w:r>
          </w:p>
        </w:tc>
        <w:tc>
          <w:tcPr>
            <w:tcW w:w="1192" w:type="dxa"/>
            <w:vAlign w:val="center"/>
          </w:tcPr>
          <w:p w14:paraId="5240ABFD" w14:textId="66C6B57E" w:rsidR="00076D9D" w:rsidRPr="00744E7D" w:rsidRDefault="00076D9D" w:rsidP="00F764DB">
            <w:pPr>
              <w:jc w:val="center"/>
              <w:rPr>
                <w:rFonts w:ascii="Times New Roman" w:hAnsi="Times New Roman" w:cs="Times New Roman"/>
              </w:rPr>
            </w:pPr>
            <w:r>
              <w:rPr>
                <w:rFonts w:ascii="Times New Roman" w:hAnsi="Times New Roman" w:cs="Times New Roman"/>
              </w:rPr>
              <w:t>Jan 31</w:t>
            </w:r>
          </w:p>
        </w:tc>
        <w:tc>
          <w:tcPr>
            <w:tcW w:w="3825" w:type="dxa"/>
            <w:vAlign w:val="center"/>
          </w:tcPr>
          <w:p w14:paraId="1612D783" w14:textId="2157233B" w:rsidR="00076D9D" w:rsidRPr="002F5AA9" w:rsidRDefault="00076D9D" w:rsidP="00F764DB">
            <w:pPr>
              <w:rPr>
                <w:rFonts w:ascii="Times New Roman" w:hAnsi="Times New Roman" w:cs="Times New Roman"/>
                <w:bCs/>
              </w:rPr>
            </w:pPr>
            <w:r w:rsidRPr="008B7CF3">
              <w:rPr>
                <w:rFonts w:ascii="Times New Roman" w:hAnsi="Times New Roman" w:cs="Times New Roman"/>
                <w:bCs/>
              </w:rPr>
              <w:t>Q1-S</w:t>
            </w:r>
            <w:r>
              <w:rPr>
                <w:rFonts w:ascii="Times New Roman" w:hAnsi="Times New Roman" w:cs="Times New Roman"/>
                <w:bCs/>
              </w:rPr>
              <w:t>4: Early Complex Polities</w:t>
            </w:r>
          </w:p>
        </w:tc>
        <w:tc>
          <w:tcPr>
            <w:tcW w:w="3641" w:type="dxa"/>
            <w:vMerge w:val="restart"/>
            <w:vAlign w:val="center"/>
          </w:tcPr>
          <w:p w14:paraId="7FBA3A89" w14:textId="3D1C593F" w:rsidR="00076D9D" w:rsidRPr="00D16E31" w:rsidRDefault="00076D9D" w:rsidP="00076D9D">
            <w:pPr>
              <w:rPr>
                <w:rFonts w:ascii="Times New Roman" w:hAnsi="Times New Roman" w:cs="Times New Roman"/>
              </w:rPr>
            </w:pPr>
            <w:r>
              <w:rPr>
                <w:rFonts w:ascii="Times New Roman" w:hAnsi="Times New Roman" w:cs="Times New Roman"/>
              </w:rPr>
              <w:t>Reading Response 2</w:t>
            </w:r>
          </w:p>
        </w:tc>
      </w:tr>
      <w:tr w:rsidR="00076D9D" w:rsidRPr="005E2BBD" w14:paraId="1A7A4628" w14:textId="2664873E" w:rsidTr="00076D9D">
        <w:trPr>
          <w:trHeight w:val="279"/>
        </w:trPr>
        <w:tc>
          <w:tcPr>
            <w:tcW w:w="918" w:type="dxa"/>
            <w:vMerge/>
            <w:vAlign w:val="center"/>
          </w:tcPr>
          <w:p w14:paraId="7B3AAB02" w14:textId="0B33B5DB" w:rsidR="00076D9D" w:rsidRPr="00744E7D" w:rsidRDefault="00076D9D" w:rsidP="00F764DB">
            <w:pPr>
              <w:jc w:val="center"/>
              <w:rPr>
                <w:rFonts w:ascii="Times New Roman" w:hAnsi="Times New Roman" w:cs="Times New Roman"/>
              </w:rPr>
            </w:pPr>
          </w:p>
        </w:tc>
        <w:tc>
          <w:tcPr>
            <w:tcW w:w="1192" w:type="dxa"/>
            <w:vAlign w:val="center"/>
          </w:tcPr>
          <w:p w14:paraId="14BF5C0C" w14:textId="7C48CAA5" w:rsidR="00076D9D" w:rsidRPr="00744E7D" w:rsidRDefault="00076D9D" w:rsidP="00F764DB">
            <w:pPr>
              <w:jc w:val="center"/>
              <w:rPr>
                <w:rFonts w:ascii="Times New Roman" w:hAnsi="Times New Roman" w:cs="Times New Roman"/>
              </w:rPr>
            </w:pPr>
            <w:r>
              <w:rPr>
                <w:rFonts w:ascii="Times New Roman" w:hAnsi="Times New Roman" w:cs="Times New Roman"/>
              </w:rPr>
              <w:t>Feb 2</w:t>
            </w:r>
          </w:p>
        </w:tc>
        <w:tc>
          <w:tcPr>
            <w:tcW w:w="3825" w:type="dxa"/>
            <w:vAlign w:val="center"/>
          </w:tcPr>
          <w:p w14:paraId="0C3AF6A1" w14:textId="26EF5278" w:rsidR="00076D9D" w:rsidRPr="00744E7D" w:rsidRDefault="00076D9D" w:rsidP="00F764DB">
            <w:pPr>
              <w:rPr>
                <w:rFonts w:ascii="Times New Roman" w:hAnsi="Times New Roman" w:cs="Times New Roman"/>
                <w:b/>
              </w:rPr>
            </w:pPr>
            <w:r w:rsidRPr="008B7CF3">
              <w:rPr>
                <w:rFonts w:ascii="Times New Roman" w:hAnsi="Times New Roman" w:cs="Times New Roman"/>
                <w:bCs/>
              </w:rPr>
              <w:t>Q1-S</w:t>
            </w:r>
            <w:r>
              <w:rPr>
                <w:rFonts w:ascii="Times New Roman" w:hAnsi="Times New Roman" w:cs="Times New Roman"/>
                <w:bCs/>
              </w:rPr>
              <w:t>5: Ancient Empires</w:t>
            </w:r>
          </w:p>
        </w:tc>
        <w:tc>
          <w:tcPr>
            <w:tcW w:w="3641" w:type="dxa"/>
            <w:vMerge/>
            <w:vAlign w:val="center"/>
          </w:tcPr>
          <w:p w14:paraId="79A51788" w14:textId="70EC87A3" w:rsidR="00076D9D" w:rsidRPr="00566B97" w:rsidRDefault="00076D9D" w:rsidP="00076D9D">
            <w:pPr>
              <w:rPr>
                <w:rFonts w:ascii="Times New Roman" w:hAnsi="Times New Roman" w:cs="Times New Roman"/>
                <w:bCs/>
              </w:rPr>
            </w:pPr>
          </w:p>
        </w:tc>
      </w:tr>
      <w:tr w:rsidR="00076D9D" w:rsidRPr="005E2BBD" w14:paraId="735DE059" w14:textId="4D84BD95" w:rsidTr="00076D9D">
        <w:trPr>
          <w:trHeight w:val="279"/>
        </w:trPr>
        <w:tc>
          <w:tcPr>
            <w:tcW w:w="918" w:type="dxa"/>
            <w:vMerge w:val="restart"/>
            <w:vAlign w:val="center"/>
          </w:tcPr>
          <w:p w14:paraId="5FE223FA" w14:textId="5774E52B" w:rsidR="00076D9D" w:rsidRPr="00744E7D" w:rsidRDefault="00076D9D" w:rsidP="00F764DB">
            <w:pPr>
              <w:jc w:val="center"/>
              <w:rPr>
                <w:rFonts w:ascii="Times New Roman" w:hAnsi="Times New Roman" w:cs="Times New Roman"/>
              </w:rPr>
            </w:pPr>
            <w:r w:rsidRPr="00744E7D">
              <w:rPr>
                <w:rFonts w:ascii="Times New Roman" w:hAnsi="Times New Roman" w:cs="Times New Roman"/>
              </w:rPr>
              <w:t>4</w:t>
            </w:r>
          </w:p>
        </w:tc>
        <w:tc>
          <w:tcPr>
            <w:tcW w:w="1192" w:type="dxa"/>
            <w:vAlign w:val="center"/>
          </w:tcPr>
          <w:p w14:paraId="018B178C" w14:textId="6FD32F8C" w:rsidR="00076D9D" w:rsidRPr="00744E7D" w:rsidRDefault="00076D9D" w:rsidP="00F764DB">
            <w:pPr>
              <w:jc w:val="center"/>
              <w:rPr>
                <w:rFonts w:ascii="Times New Roman" w:hAnsi="Times New Roman" w:cs="Times New Roman"/>
              </w:rPr>
            </w:pPr>
            <w:r>
              <w:rPr>
                <w:rFonts w:ascii="Times New Roman" w:hAnsi="Times New Roman" w:cs="Times New Roman"/>
              </w:rPr>
              <w:t>Feb 7</w:t>
            </w:r>
          </w:p>
        </w:tc>
        <w:tc>
          <w:tcPr>
            <w:tcW w:w="3825" w:type="dxa"/>
            <w:vAlign w:val="center"/>
          </w:tcPr>
          <w:p w14:paraId="501314A6" w14:textId="463B9CBC" w:rsidR="00076D9D" w:rsidRPr="00744E7D" w:rsidRDefault="00076D9D" w:rsidP="00F764DB">
            <w:pPr>
              <w:rPr>
                <w:rFonts w:ascii="Times New Roman" w:hAnsi="Times New Roman" w:cs="Times New Roman"/>
              </w:rPr>
            </w:pPr>
            <w:r w:rsidRPr="008B7CF3">
              <w:rPr>
                <w:rFonts w:ascii="Times New Roman" w:hAnsi="Times New Roman" w:cs="Times New Roman"/>
                <w:bCs/>
              </w:rPr>
              <w:t>Q1-S</w:t>
            </w:r>
            <w:r>
              <w:rPr>
                <w:rFonts w:ascii="Times New Roman" w:hAnsi="Times New Roman" w:cs="Times New Roman"/>
                <w:bCs/>
              </w:rPr>
              <w:t>6: Modern Empires</w:t>
            </w:r>
          </w:p>
        </w:tc>
        <w:tc>
          <w:tcPr>
            <w:tcW w:w="3641" w:type="dxa"/>
            <w:vMerge w:val="restart"/>
            <w:vAlign w:val="center"/>
          </w:tcPr>
          <w:p w14:paraId="7869DCA9" w14:textId="3691A0AD" w:rsidR="00076D9D" w:rsidRPr="00566B97" w:rsidRDefault="00076D9D" w:rsidP="00076D9D">
            <w:pPr>
              <w:rPr>
                <w:rFonts w:ascii="Times New Roman" w:hAnsi="Times New Roman" w:cs="Times New Roman"/>
                <w:bCs/>
              </w:rPr>
            </w:pPr>
            <w:r>
              <w:rPr>
                <w:rFonts w:ascii="Times New Roman" w:hAnsi="Times New Roman" w:cs="Times New Roman"/>
              </w:rPr>
              <w:t xml:space="preserve">Reading Response </w:t>
            </w:r>
            <w:r>
              <w:rPr>
                <w:rFonts w:ascii="Times New Roman" w:hAnsi="Times New Roman" w:cs="Times New Roman"/>
                <w:bCs/>
              </w:rPr>
              <w:t>3</w:t>
            </w:r>
          </w:p>
        </w:tc>
      </w:tr>
      <w:tr w:rsidR="00076D9D" w:rsidRPr="005E2BBD" w14:paraId="3604E16D" w14:textId="10432FF1" w:rsidTr="00076D9D">
        <w:trPr>
          <w:trHeight w:val="279"/>
        </w:trPr>
        <w:tc>
          <w:tcPr>
            <w:tcW w:w="918" w:type="dxa"/>
            <w:vMerge/>
            <w:vAlign w:val="center"/>
          </w:tcPr>
          <w:p w14:paraId="7374B51C" w14:textId="77777777" w:rsidR="00076D9D" w:rsidRPr="00744E7D" w:rsidRDefault="00076D9D" w:rsidP="00F764DB">
            <w:pPr>
              <w:jc w:val="center"/>
              <w:rPr>
                <w:rFonts w:ascii="Times New Roman" w:hAnsi="Times New Roman" w:cs="Times New Roman"/>
              </w:rPr>
            </w:pPr>
          </w:p>
        </w:tc>
        <w:tc>
          <w:tcPr>
            <w:tcW w:w="1192" w:type="dxa"/>
            <w:vAlign w:val="center"/>
          </w:tcPr>
          <w:p w14:paraId="5F54D9E6" w14:textId="6FDBFF24" w:rsidR="00076D9D" w:rsidRPr="00744E7D" w:rsidRDefault="00076D9D" w:rsidP="00F764DB">
            <w:pPr>
              <w:jc w:val="center"/>
              <w:rPr>
                <w:rFonts w:ascii="Times New Roman" w:hAnsi="Times New Roman" w:cs="Times New Roman"/>
              </w:rPr>
            </w:pPr>
            <w:r>
              <w:rPr>
                <w:rFonts w:ascii="Times New Roman" w:hAnsi="Times New Roman" w:cs="Times New Roman"/>
              </w:rPr>
              <w:t>Feb 9</w:t>
            </w:r>
          </w:p>
        </w:tc>
        <w:tc>
          <w:tcPr>
            <w:tcW w:w="3825" w:type="dxa"/>
            <w:vAlign w:val="center"/>
          </w:tcPr>
          <w:p w14:paraId="55382797" w14:textId="77F8BBA6" w:rsidR="00076D9D" w:rsidRPr="00744E7D" w:rsidRDefault="00076D9D" w:rsidP="00F764DB">
            <w:pPr>
              <w:rPr>
                <w:rFonts w:ascii="Times New Roman" w:hAnsi="Times New Roman" w:cs="Times New Roman"/>
                <w:b/>
              </w:rPr>
            </w:pPr>
            <w:r w:rsidRPr="008B7CF3">
              <w:rPr>
                <w:rFonts w:ascii="Times New Roman" w:hAnsi="Times New Roman" w:cs="Times New Roman"/>
                <w:bCs/>
              </w:rPr>
              <w:t>Q1-S</w:t>
            </w:r>
            <w:r>
              <w:rPr>
                <w:rFonts w:ascii="Times New Roman" w:hAnsi="Times New Roman" w:cs="Times New Roman"/>
                <w:bCs/>
              </w:rPr>
              <w:t>7: The Anthropocene</w:t>
            </w:r>
          </w:p>
        </w:tc>
        <w:tc>
          <w:tcPr>
            <w:tcW w:w="3641" w:type="dxa"/>
            <w:vMerge/>
            <w:vAlign w:val="center"/>
          </w:tcPr>
          <w:p w14:paraId="7C92DD6E" w14:textId="5D3E355A" w:rsidR="00076D9D" w:rsidRPr="00566B97" w:rsidRDefault="00076D9D" w:rsidP="00076D9D">
            <w:pPr>
              <w:rPr>
                <w:rFonts w:ascii="Times New Roman" w:hAnsi="Times New Roman" w:cs="Times New Roman"/>
                <w:bCs/>
              </w:rPr>
            </w:pPr>
          </w:p>
        </w:tc>
      </w:tr>
      <w:tr w:rsidR="00076D9D" w:rsidRPr="005E2BBD" w14:paraId="2A25B75A" w14:textId="2945BD99" w:rsidTr="00076D9D">
        <w:trPr>
          <w:trHeight w:val="279"/>
        </w:trPr>
        <w:tc>
          <w:tcPr>
            <w:tcW w:w="918" w:type="dxa"/>
            <w:vMerge w:val="restart"/>
            <w:vAlign w:val="center"/>
          </w:tcPr>
          <w:p w14:paraId="7448E6D0" w14:textId="56F0A43B" w:rsidR="00076D9D" w:rsidRPr="00744E7D" w:rsidRDefault="00076D9D" w:rsidP="00F764DB">
            <w:pPr>
              <w:jc w:val="center"/>
              <w:rPr>
                <w:rFonts w:ascii="Times New Roman" w:hAnsi="Times New Roman" w:cs="Times New Roman"/>
              </w:rPr>
            </w:pPr>
            <w:r w:rsidRPr="00744E7D">
              <w:rPr>
                <w:rFonts w:ascii="Times New Roman" w:hAnsi="Times New Roman" w:cs="Times New Roman"/>
              </w:rPr>
              <w:t>5</w:t>
            </w:r>
          </w:p>
        </w:tc>
        <w:tc>
          <w:tcPr>
            <w:tcW w:w="1192" w:type="dxa"/>
            <w:vAlign w:val="center"/>
          </w:tcPr>
          <w:p w14:paraId="2BCBC00F" w14:textId="27216091" w:rsidR="00076D9D" w:rsidRPr="00744E7D" w:rsidRDefault="00076D9D" w:rsidP="00F764DB">
            <w:pPr>
              <w:jc w:val="center"/>
              <w:rPr>
                <w:rFonts w:ascii="Times New Roman" w:hAnsi="Times New Roman" w:cs="Times New Roman"/>
              </w:rPr>
            </w:pPr>
            <w:r>
              <w:rPr>
                <w:rFonts w:ascii="Times New Roman" w:hAnsi="Times New Roman" w:cs="Times New Roman"/>
              </w:rPr>
              <w:t>Feb 14</w:t>
            </w:r>
          </w:p>
        </w:tc>
        <w:tc>
          <w:tcPr>
            <w:tcW w:w="3825" w:type="dxa"/>
            <w:vAlign w:val="center"/>
          </w:tcPr>
          <w:p w14:paraId="4293DB16" w14:textId="6FA7C98A" w:rsidR="00076D9D" w:rsidRPr="00744E7D" w:rsidRDefault="00076D9D" w:rsidP="00F764DB">
            <w:pPr>
              <w:rPr>
                <w:rFonts w:ascii="Times New Roman" w:hAnsi="Times New Roman" w:cs="Times New Roman"/>
              </w:rPr>
            </w:pPr>
            <w:r>
              <w:rPr>
                <w:rFonts w:ascii="Times New Roman" w:hAnsi="Times New Roman" w:cs="Times New Roman"/>
                <w:bCs/>
              </w:rPr>
              <w:t>Q1-S8: Summary and Recap</w:t>
            </w:r>
          </w:p>
        </w:tc>
        <w:tc>
          <w:tcPr>
            <w:tcW w:w="3641" w:type="dxa"/>
            <w:vMerge w:val="restart"/>
            <w:vAlign w:val="center"/>
          </w:tcPr>
          <w:p w14:paraId="73875B23" w14:textId="6F0B30E1" w:rsidR="00076D9D" w:rsidRPr="00566B97" w:rsidRDefault="00076D9D" w:rsidP="00076D9D">
            <w:pPr>
              <w:rPr>
                <w:rFonts w:ascii="Times New Roman" w:hAnsi="Times New Roman" w:cs="Times New Roman"/>
                <w:bCs/>
              </w:rPr>
            </w:pPr>
            <w:r w:rsidRPr="00566B97">
              <w:rPr>
                <w:rFonts w:ascii="Times New Roman" w:hAnsi="Times New Roman" w:cs="Times New Roman"/>
                <w:bCs/>
              </w:rPr>
              <w:t>Deep Dive 1 Due</w:t>
            </w:r>
          </w:p>
        </w:tc>
      </w:tr>
      <w:tr w:rsidR="00076D9D" w:rsidRPr="005E2BBD" w14:paraId="78970CA1" w14:textId="2AC055A3" w:rsidTr="00076D9D">
        <w:trPr>
          <w:trHeight w:val="279"/>
        </w:trPr>
        <w:tc>
          <w:tcPr>
            <w:tcW w:w="918" w:type="dxa"/>
            <w:vMerge/>
            <w:vAlign w:val="center"/>
          </w:tcPr>
          <w:p w14:paraId="03F7CEEA" w14:textId="5CC7552D" w:rsidR="00076D9D" w:rsidRPr="00744E7D" w:rsidRDefault="00076D9D" w:rsidP="00F764DB">
            <w:pPr>
              <w:jc w:val="center"/>
              <w:rPr>
                <w:rFonts w:ascii="Times New Roman" w:hAnsi="Times New Roman" w:cs="Times New Roman"/>
              </w:rPr>
            </w:pPr>
          </w:p>
        </w:tc>
        <w:tc>
          <w:tcPr>
            <w:tcW w:w="1192" w:type="dxa"/>
            <w:vAlign w:val="center"/>
          </w:tcPr>
          <w:p w14:paraId="54C9AAF8" w14:textId="4B794F8C" w:rsidR="00076D9D" w:rsidRPr="00744E7D" w:rsidRDefault="00076D9D" w:rsidP="00F764DB">
            <w:pPr>
              <w:jc w:val="center"/>
              <w:rPr>
                <w:rFonts w:ascii="Times New Roman" w:hAnsi="Times New Roman" w:cs="Times New Roman"/>
              </w:rPr>
            </w:pPr>
            <w:r>
              <w:rPr>
                <w:rFonts w:ascii="Times New Roman" w:hAnsi="Times New Roman" w:cs="Times New Roman"/>
              </w:rPr>
              <w:t>Feb 16</w:t>
            </w:r>
          </w:p>
        </w:tc>
        <w:tc>
          <w:tcPr>
            <w:tcW w:w="3825" w:type="dxa"/>
            <w:vAlign w:val="center"/>
          </w:tcPr>
          <w:p w14:paraId="57B0BC44" w14:textId="12EBB7E9" w:rsidR="00076D9D" w:rsidRPr="00EF5258" w:rsidRDefault="00076D9D" w:rsidP="00F764DB">
            <w:pPr>
              <w:rPr>
                <w:rFonts w:ascii="Times New Roman" w:hAnsi="Times New Roman" w:cs="Times New Roman"/>
                <w:bCs/>
              </w:rPr>
            </w:pPr>
            <w:r>
              <w:rPr>
                <w:rFonts w:ascii="Times New Roman" w:hAnsi="Times New Roman" w:cs="Times New Roman"/>
              </w:rPr>
              <w:t>Q2-S1: Nationalism</w:t>
            </w:r>
          </w:p>
        </w:tc>
        <w:tc>
          <w:tcPr>
            <w:tcW w:w="3641" w:type="dxa"/>
            <w:vMerge/>
            <w:vAlign w:val="center"/>
          </w:tcPr>
          <w:p w14:paraId="2FA214E0" w14:textId="10EA1FC3" w:rsidR="00076D9D" w:rsidRPr="00566B97" w:rsidRDefault="00076D9D" w:rsidP="00076D9D">
            <w:pPr>
              <w:rPr>
                <w:rFonts w:ascii="Times New Roman" w:hAnsi="Times New Roman" w:cs="Times New Roman"/>
                <w:bCs/>
              </w:rPr>
            </w:pPr>
          </w:p>
        </w:tc>
      </w:tr>
      <w:tr w:rsidR="00076D9D" w:rsidRPr="005E2BBD" w14:paraId="076B5823" w14:textId="780793DD" w:rsidTr="00076D9D">
        <w:trPr>
          <w:trHeight w:val="282"/>
        </w:trPr>
        <w:tc>
          <w:tcPr>
            <w:tcW w:w="918" w:type="dxa"/>
            <w:vMerge w:val="restart"/>
            <w:vAlign w:val="center"/>
          </w:tcPr>
          <w:p w14:paraId="55CC671C" w14:textId="2638A39F" w:rsidR="00076D9D" w:rsidRPr="00744E7D" w:rsidRDefault="00076D9D" w:rsidP="00F764DB">
            <w:pPr>
              <w:jc w:val="center"/>
              <w:rPr>
                <w:rFonts w:ascii="Times New Roman" w:hAnsi="Times New Roman" w:cs="Times New Roman"/>
              </w:rPr>
            </w:pPr>
            <w:r w:rsidRPr="00744E7D">
              <w:rPr>
                <w:rFonts w:ascii="Times New Roman" w:hAnsi="Times New Roman" w:cs="Times New Roman"/>
              </w:rPr>
              <w:t>6</w:t>
            </w:r>
          </w:p>
        </w:tc>
        <w:tc>
          <w:tcPr>
            <w:tcW w:w="1192" w:type="dxa"/>
            <w:vAlign w:val="center"/>
          </w:tcPr>
          <w:p w14:paraId="1D9C894C" w14:textId="6EBBB21D" w:rsidR="00076D9D" w:rsidRPr="00744E7D" w:rsidRDefault="00076D9D" w:rsidP="00D16E31">
            <w:pPr>
              <w:jc w:val="center"/>
              <w:rPr>
                <w:rFonts w:ascii="Times New Roman" w:hAnsi="Times New Roman" w:cs="Times New Roman"/>
              </w:rPr>
            </w:pPr>
            <w:r>
              <w:rPr>
                <w:rFonts w:ascii="Times New Roman" w:hAnsi="Times New Roman" w:cs="Times New Roman"/>
              </w:rPr>
              <w:t>Feb 21</w:t>
            </w:r>
          </w:p>
        </w:tc>
        <w:tc>
          <w:tcPr>
            <w:tcW w:w="3825" w:type="dxa"/>
            <w:vAlign w:val="center"/>
          </w:tcPr>
          <w:p w14:paraId="194BE035" w14:textId="77FB1406" w:rsidR="00076D9D" w:rsidRPr="00744E7D" w:rsidRDefault="00076D9D" w:rsidP="00F764DB">
            <w:pPr>
              <w:rPr>
                <w:rFonts w:ascii="Times New Roman" w:hAnsi="Times New Roman" w:cs="Times New Roman"/>
              </w:rPr>
            </w:pPr>
            <w:r>
              <w:rPr>
                <w:rFonts w:ascii="Times New Roman" w:hAnsi="Times New Roman" w:cs="Times New Roman"/>
              </w:rPr>
              <w:t>Q2-S2: Totalitarianism</w:t>
            </w:r>
          </w:p>
        </w:tc>
        <w:tc>
          <w:tcPr>
            <w:tcW w:w="3641" w:type="dxa"/>
            <w:vMerge w:val="restart"/>
            <w:vAlign w:val="center"/>
          </w:tcPr>
          <w:p w14:paraId="55C071DB" w14:textId="763C14BA" w:rsidR="00076D9D" w:rsidRPr="00566B97" w:rsidRDefault="00076D9D" w:rsidP="00076D9D">
            <w:pPr>
              <w:rPr>
                <w:rFonts w:ascii="Times New Roman" w:hAnsi="Times New Roman" w:cs="Times New Roman"/>
                <w:bCs/>
              </w:rPr>
            </w:pPr>
            <w:r w:rsidRPr="00566B97">
              <w:rPr>
                <w:rFonts w:ascii="Times New Roman" w:hAnsi="Times New Roman" w:cs="Times New Roman"/>
                <w:bCs/>
              </w:rPr>
              <w:t xml:space="preserve">Final Project </w:t>
            </w:r>
            <w:r>
              <w:rPr>
                <w:rFonts w:ascii="Times New Roman" w:hAnsi="Times New Roman" w:cs="Times New Roman"/>
                <w:bCs/>
              </w:rPr>
              <w:t xml:space="preserve">Part </w:t>
            </w:r>
            <w:r w:rsidRPr="00566B97">
              <w:rPr>
                <w:rFonts w:ascii="Times New Roman" w:hAnsi="Times New Roman" w:cs="Times New Roman"/>
                <w:bCs/>
              </w:rPr>
              <w:t>2</w:t>
            </w:r>
            <w:r>
              <w:rPr>
                <w:rFonts w:ascii="Times New Roman" w:hAnsi="Times New Roman" w:cs="Times New Roman"/>
                <w:bCs/>
              </w:rPr>
              <w:t>: Propose Medium</w:t>
            </w:r>
          </w:p>
        </w:tc>
      </w:tr>
      <w:tr w:rsidR="00076D9D" w:rsidRPr="005E2BBD" w14:paraId="189BFE57" w14:textId="77777777" w:rsidTr="00076D9D">
        <w:trPr>
          <w:trHeight w:val="282"/>
        </w:trPr>
        <w:tc>
          <w:tcPr>
            <w:tcW w:w="918" w:type="dxa"/>
            <w:vMerge/>
            <w:vAlign w:val="center"/>
          </w:tcPr>
          <w:p w14:paraId="62D1DA14" w14:textId="77777777" w:rsidR="00076D9D" w:rsidRPr="00744E7D" w:rsidRDefault="00076D9D" w:rsidP="007D5543">
            <w:pPr>
              <w:jc w:val="center"/>
              <w:rPr>
                <w:rFonts w:ascii="Times New Roman" w:hAnsi="Times New Roman" w:cs="Times New Roman"/>
              </w:rPr>
            </w:pPr>
          </w:p>
        </w:tc>
        <w:tc>
          <w:tcPr>
            <w:tcW w:w="1192" w:type="dxa"/>
            <w:vAlign w:val="center"/>
          </w:tcPr>
          <w:p w14:paraId="27A829D4" w14:textId="32716EB1" w:rsidR="00076D9D" w:rsidRPr="00744E7D" w:rsidRDefault="00076D9D" w:rsidP="007D5543">
            <w:pPr>
              <w:jc w:val="center"/>
              <w:rPr>
                <w:rFonts w:ascii="Times New Roman" w:hAnsi="Times New Roman" w:cs="Times New Roman"/>
              </w:rPr>
            </w:pPr>
            <w:r>
              <w:rPr>
                <w:rFonts w:ascii="Times New Roman" w:hAnsi="Times New Roman" w:cs="Times New Roman"/>
              </w:rPr>
              <w:t>Feb 23</w:t>
            </w:r>
          </w:p>
        </w:tc>
        <w:tc>
          <w:tcPr>
            <w:tcW w:w="3825" w:type="dxa"/>
            <w:vAlign w:val="center"/>
          </w:tcPr>
          <w:p w14:paraId="79596774" w14:textId="43CBD298" w:rsidR="00076D9D" w:rsidRDefault="00076D9D" w:rsidP="007D5543">
            <w:pPr>
              <w:rPr>
                <w:rFonts w:ascii="Times New Roman" w:hAnsi="Times New Roman" w:cs="Times New Roman"/>
              </w:rPr>
            </w:pPr>
            <w:r>
              <w:rPr>
                <w:rFonts w:ascii="Times New Roman" w:hAnsi="Times New Roman" w:cs="Times New Roman"/>
              </w:rPr>
              <w:t>Q2-S3: Monuments</w:t>
            </w:r>
          </w:p>
        </w:tc>
        <w:tc>
          <w:tcPr>
            <w:tcW w:w="3641" w:type="dxa"/>
            <w:vMerge/>
            <w:vAlign w:val="center"/>
          </w:tcPr>
          <w:p w14:paraId="75E2CB3E" w14:textId="32BB76E9" w:rsidR="00076D9D" w:rsidRPr="00566B97" w:rsidRDefault="00076D9D" w:rsidP="00076D9D">
            <w:pPr>
              <w:rPr>
                <w:rFonts w:ascii="Times New Roman" w:hAnsi="Times New Roman" w:cs="Times New Roman"/>
                <w:bCs/>
              </w:rPr>
            </w:pPr>
          </w:p>
        </w:tc>
      </w:tr>
      <w:tr w:rsidR="00076D9D" w:rsidRPr="005E2BBD" w14:paraId="02209FA8" w14:textId="5B6CD3CE" w:rsidTr="00076D9D">
        <w:trPr>
          <w:trHeight w:val="279"/>
        </w:trPr>
        <w:tc>
          <w:tcPr>
            <w:tcW w:w="918" w:type="dxa"/>
            <w:vMerge w:val="restart"/>
            <w:vAlign w:val="center"/>
          </w:tcPr>
          <w:p w14:paraId="420E1D24" w14:textId="666350A1" w:rsidR="00076D9D" w:rsidRPr="00744E7D" w:rsidRDefault="00076D9D" w:rsidP="007D5543">
            <w:pPr>
              <w:jc w:val="center"/>
              <w:rPr>
                <w:rFonts w:ascii="Times New Roman" w:hAnsi="Times New Roman" w:cs="Times New Roman"/>
              </w:rPr>
            </w:pPr>
            <w:r w:rsidRPr="00744E7D">
              <w:rPr>
                <w:rFonts w:ascii="Times New Roman" w:hAnsi="Times New Roman" w:cs="Times New Roman"/>
              </w:rPr>
              <w:t>7</w:t>
            </w:r>
          </w:p>
        </w:tc>
        <w:tc>
          <w:tcPr>
            <w:tcW w:w="1192" w:type="dxa"/>
            <w:vAlign w:val="center"/>
          </w:tcPr>
          <w:p w14:paraId="3280C991" w14:textId="2C089058" w:rsidR="00076D9D" w:rsidRPr="00744E7D" w:rsidRDefault="00076D9D" w:rsidP="007D5543">
            <w:pPr>
              <w:jc w:val="center"/>
              <w:rPr>
                <w:rFonts w:ascii="Times New Roman" w:hAnsi="Times New Roman" w:cs="Times New Roman"/>
              </w:rPr>
            </w:pPr>
            <w:r>
              <w:rPr>
                <w:rFonts w:ascii="Times New Roman" w:hAnsi="Times New Roman" w:cs="Times New Roman"/>
              </w:rPr>
              <w:t>Feb 28</w:t>
            </w:r>
          </w:p>
        </w:tc>
        <w:tc>
          <w:tcPr>
            <w:tcW w:w="3825" w:type="dxa"/>
            <w:vAlign w:val="center"/>
          </w:tcPr>
          <w:p w14:paraId="09726055" w14:textId="7D5AF65E" w:rsidR="00076D9D" w:rsidRPr="00566B97" w:rsidRDefault="00076D9D" w:rsidP="007D5543">
            <w:pPr>
              <w:rPr>
                <w:rFonts w:ascii="Times New Roman" w:hAnsi="Times New Roman" w:cs="Times New Roman"/>
                <w:bCs/>
              </w:rPr>
            </w:pPr>
            <w:r>
              <w:rPr>
                <w:rFonts w:ascii="Times New Roman" w:hAnsi="Times New Roman" w:cs="Times New Roman"/>
              </w:rPr>
              <w:t>Q2-S4: UNESCO</w:t>
            </w:r>
          </w:p>
        </w:tc>
        <w:tc>
          <w:tcPr>
            <w:tcW w:w="3641" w:type="dxa"/>
            <w:vMerge w:val="restart"/>
            <w:vAlign w:val="center"/>
          </w:tcPr>
          <w:p w14:paraId="79067A59" w14:textId="243E9A59" w:rsidR="00076D9D" w:rsidRPr="00566B97" w:rsidRDefault="00076D9D" w:rsidP="00076D9D">
            <w:pPr>
              <w:rPr>
                <w:rFonts w:ascii="Times New Roman" w:hAnsi="Times New Roman" w:cs="Times New Roman"/>
                <w:bCs/>
              </w:rPr>
            </w:pPr>
            <w:r>
              <w:rPr>
                <w:rFonts w:ascii="Times New Roman" w:hAnsi="Times New Roman" w:cs="Times New Roman"/>
              </w:rPr>
              <w:t xml:space="preserve">Reading Response </w:t>
            </w:r>
            <w:r>
              <w:rPr>
                <w:rFonts w:ascii="Times New Roman" w:hAnsi="Times New Roman" w:cs="Times New Roman"/>
                <w:bCs/>
              </w:rPr>
              <w:t>4</w:t>
            </w:r>
          </w:p>
        </w:tc>
      </w:tr>
      <w:tr w:rsidR="00076D9D" w:rsidRPr="005E2BBD" w14:paraId="25D68348" w14:textId="0890937C" w:rsidTr="00076D9D">
        <w:trPr>
          <w:trHeight w:val="279"/>
        </w:trPr>
        <w:tc>
          <w:tcPr>
            <w:tcW w:w="918" w:type="dxa"/>
            <w:vMerge/>
            <w:vAlign w:val="center"/>
          </w:tcPr>
          <w:p w14:paraId="389994AC" w14:textId="06484558" w:rsidR="00076D9D" w:rsidRPr="00744E7D" w:rsidRDefault="00076D9D" w:rsidP="007D5543">
            <w:pPr>
              <w:jc w:val="center"/>
              <w:rPr>
                <w:rFonts w:ascii="Times New Roman" w:hAnsi="Times New Roman" w:cs="Times New Roman"/>
              </w:rPr>
            </w:pPr>
          </w:p>
        </w:tc>
        <w:tc>
          <w:tcPr>
            <w:tcW w:w="1192" w:type="dxa"/>
            <w:vAlign w:val="center"/>
          </w:tcPr>
          <w:p w14:paraId="76E95D81" w14:textId="18FDFD52" w:rsidR="00076D9D" w:rsidRPr="00744E7D" w:rsidRDefault="00076D9D" w:rsidP="007D5543">
            <w:pPr>
              <w:jc w:val="center"/>
              <w:rPr>
                <w:rFonts w:ascii="Times New Roman" w:hAnsi="Times New Roman" w:cs="Times New Roman"/>
              </w:rPr>
            </w:pPr>
            <w:r>
              <w:rPr>
                <w:rFonts w:ascii="Times New Roman" w:hAnsi="Times New Roman" w:cs="Times New Roman"/>
              </w:rPr>
              <w:t>March 2</w:t>
            </w:r>
          </w:p>
        </w:tc>
        <w:tc>
          <w:tcPr>
            <w:tcW w:w="3825" w:type="dxa"/>
            <w:vAlign w:val="center"/>
          </w:tcPr>
          <w:p w14:paraId="71B51898" w14:textId="25AA7C98" w:rsidR="00076D9D" w:rsidRPr="00744E7D" w:rsidRDefault="00076D9D" w:rsidP="007D5543">
            <w:pPr>
              <w:rPr>
                <w:rFonts w:ascii="Times New Roman" w:hAnsi="Times New Roman" w:cs="Times New Roman"/>
                <w:b/>
              </w:rPr>
            </w:pPr>
            <w:r>
              <w:rPr>
                <w:rFonts w:ascii="Times New Roman" w:hAnsi="Times New Roman" w:cs="Times New Roman"/>
              </w:rPr>
              <w:t>Q2-S5: Heritage Policy</w:t>
            </w:r>
          </w:p>
        </w:tc>
        <w:tc>
          <w:tcPr>
            <w:tcW w:w="3641" w:type="dxa"/>
            <w:vMerge/>
            <w:vAlign w:val="center"/>
          </w:tcPr>
          <w:p w14:paraId="2D76A5EF" w14:textId="5B40E3CB" w:rsidR="00076D9D" w:rsidRPr="00566B97" w:rsidRDefault="00076D9D" w:rsidP="00076D9D">
            <w:pPr>
              <w:rPr>
                <w:rFonts w:ascii="Times New Roman" w:hAnsi="Times New Roman" w:cs="Times New Roman"/>
                <w:bCs/>
              </w:rPr>
            </w:pPr>
          </w:p>
        </w:tc>
      </w:tr>
      <w:tr w:rsidR="00076D9D" w:rsidRPr="005E2BBD" w14:paraId="3480D752" w14:textId="3BC889E8" w:rsidTr="00076D9D">
        <w:trPr>
          <w:trHeight w:val="279"/>
        </w:trPr>
        <w:tc>
          <w:tcPr>
            <w:tcW w:w="918" w:type="dxa"/>
            <w:vMerge w:val="restart"/>
            <w:vAlign w:val="center"/>
          </w:tcPr>
          <w:p w14:paraId="31771B01" w14:textId="0C0B5935" w:rsidR="00076D9D" w:rsidRPr="00744E7D" w:rsidRDefault="00076D9D" w:rsidP="007D5543">
            <w:pPr>
              <w:jc w:val="center"/>
              <w:rPr>
                <w:rFonts w:ascii="Times New Roman" w:hAnsi="Times New Roman" w:cs="Times New Roman"/>
              </w:rPr>
            </w:pPr>
            <w:r w:rsidRPr="00744E7D">
              <w:rPr>
                <w:rFonts w:ascii="Times New Roman" w:hAnsi="Times New Roman" w:cs="Times New Roman"/>
              </w:rPr>
              <w:t>8</w:t>
            </w:r>
          </w:p>
        </w:tc>
        <w:tc>
          <w:tcPr>
            <w:tcW w:w="1192" w:type="dxa"/>
            <w:vAlign w:val="center"/>
          </w:tcPr>
          <w:p w14:paraId="4153B188" w14:textId="5CE2DE27" w:rsidR="00076D9D" w:rsidRPr="00744E7D" w:rsidRDefault="00076D9D" w:rsidP="007D5543">
            <w:pPr>
              <w:jc w:val="center"/>
              <w:rPr>
                <w:rFonts w:ascii="Times New Roman" w:hAnsi="Times New Roman" w:cs="Times New Roman"/>
              </w:rPr>
            </w:pPr>
            <w:r>
              <w:rPr>
                <w:rFonts w:ascii="Times New Roman" w:hAnsi="Times New Roman" w:cs="Times New Roman"/>
              </w:rPr>
              <w:t>March 7</w:t>
            </w:r>
          </w:p>
        </w:tc>
        <w:tc>
          <w:tcPr>
            <w:tcW w:w="3825" w:type="dxa"/>
            <w:vAlign w:val="center"/>
          </w:tcPr>
          <w:p w14:paraId="42CE82C7" w14:textId="187AA438" w:rsidR="00076D9D" w:rsidRPr="00B87F57" w:rsidRDefault="00076D9D" w:rsidP="007D5543">
            <w:pPr>
              <w:rPr>
                <w:rFonts w:ascii="Times New Roman" w:hAnsi="Times New Roman" w:cs="Times New Roman"/>
                <w:bCs/>
              </w:rPr>
            </w:pPr>
            <w:r>
              <w:rPr>
                <w:rFonts w:ascii="Times New Roman" w:hAnsi="Times New Roman" w:cs="Times New Roman"/>
              </w:rPr>
              <w:t>Q2-S6: Heritage Tourism</w:t>
            </w:r>
          </w:p>
        </w:tc>
        <w:tc>
          <w:tcPr>
            <w:tcW w:w="3641" w:type="dxa"/>
            <w:vMerge w:val="restart"/>
            <w:vAlign w:val="center"/>
          </w:tcPr>
          <w:p w14:paraId="175F5915" w14:textId="633DAA6A" w:rsidR="00076D9D" w:rsidRPr="00566B97" w:rsidRDefault="00076D9D" w:rsidP="00076D9D">
            <w:pPr>
              <w:rPr>
                <w:rFonts w:ascii="Times New Roman" w:hAnsi="Times New Roman" w:cs="Times New Roman"/>
                <w:bCs/>
              </w:rPr>
            </w:pPr>
            <w:r w:rsidRPr="00566B97">
              <w:rPr>
                <w:rFonts w:ascii="Times New Roman" w:hAnsi="Times New Roman" w:cs="Times New Roman"/>
                <w:bCs/>
              </w:rPr>
              <w:t>Deep Dive 2 Due</w:t>
            </w:r>
          </w:p>
        </w:tc>
      </w:tr>
      <w:tr w:rsidR="00076D9D" w:rsidRPr="005E2BBD" w14:paraId="5FF75C0E" w14:textId="3FE93F43" w:rsidTr="00076D9D">
        <w:trPr>
          <w:trHeight w:val="279"/>
        </w:trPr>
        <w:tc>
          <w:tcPr>
            <w:tcW w:w="918" w:type="dxa"/>
            <w:vMerge/>
            <w:vAlign w:val="center"/>
          </w:tcPr>
          <w:p w14:paraId="4DD13E07" w14:textId="77777777" w:rsidR="00076D9D" w:rsidRPr="00744E7D" w:rsidRDefault="00076D9D" w:rsidP="007D5543">
            <w:pPr>
              <w:jc w:val="center"/>
              <w:rPr>
                <w:rFonts w:ascii="Times New Roman" w:hAnsi="Times New Roman" w:cs="Times New Roman"/>
              </w:rPr>
            </w:pPr>
          </w:p>
        </w:tc>
        <w:tc>
          <w:tcPr>
            <w:tcW w:w="1192" w:type="dxa"/>
            <w:vAlign w:val="center"/>
          </w:tcPr>
          <w:p w14:paraId="6F457931" w14:textId="72470A29" w:rsidR="00076D9D" w:rsidRPr="00744E7D" w:rsidRDefault="00076D9D" w:rsidP="007D5543">
            <w:pPr>
              <w:jc w:val="center"/>
              <w:rPr>
                <w:rFonts w:ascii="Times New Roman" w:hAnsi="Times New Roman" w:cs="Times New Roman"/>
              </w:rPr>
            </w:pPr>
            <w:r>
              <w:rPr>
                <w:rFonts w:ascii="Times New Roman" w:hAnsi="Times New Roman" w:cs="Times New Roman"/>
              </w:rPr>
              <w:t>March 9</w:t>
            </w:r>
          </w:p>
        </w:tc>
        <w:tc>
          <w:tcPr>
            <w:tcW w:w="3825" w:type="dxa"/>
            <w:vAlign w:val="center"/>
          </w:tcPr>
          <w:p w14:paraId="7DFD9CF8" w14:textId="2B4B7509" w:rsidR="00076D9D" w:rsidRPr="00566B97" w:rsidRDefault="00076D9D" w:rsidP="007D5543">
            <w:pPr>
              <w:rPr>
                <w:rFonts w:ascii="Times New Roman" w:hAnsi="Times New Roman" w:cs="Times New Roman"/>
                <w:bCs/>
              </w:rPr>
            </w:pPr>
            <w:r>
              <w:rPr>
                <w:rFonts w:ascii="Times New Roman" w:hAnsi="Times New Roman" w:cs="Times New Roman"/>
              </w:rPr>
              <w:t>Q2-S7: Heritage Diplomacy</w:t>
            </w:r>
          </w:p>
        </w:tc>
        <w:tc>
          <w:tcPr>
            <w:tcW w:w="3641" w:type="dxa"/>
            <w:vMerge/>
            <w:vAlign w:val="center"/>
          </w:tcPr>
          <w:p w14:paraId="722CD5DD" w14:textId="04F918EB" w:rsidR="00076D9D" w:rsidRPr="00566B97" w:rsidRDefault="00076D9D" w:rsidP="00076D9D">
            <w:pPr>
              <w:rPr>
                <w:rFonts w:ascii="Times New Roman" w:hAnsi="Times New Roman" w:cs="Times New Roman"/>
                <w:bCs/>
              </w:rPr>
            </w:pPr>
          </w:p>
        </w:tc>
      </w:tr>
      <w:tr w:rsidR="007D5543" w:rsidRPr="005E2BBD" w14:paraId="495ADDA4" w14:textId="3D156809" w:rsidTr="00076D9D">
        <w:trPr>
          <w:trHeight w:val="279"/>
        </w:trPr>
        <w:tc>
          <w:tcPr>
            <w:tcW w:w="918" w:type="dxa"/>
            <w:vMerge w:val="restart"/>
            <w:vAlign w:val="center"/>
          </w:tcPr>
          <w:p w14:paraId="2F937EB2" w14:textId="2A6A0B90" w:rsidR="007D5543" w:rsidRPr="00744E7D" w:rsidRDefault="007D5543" w:rsidP="007D5543">
            <w:pPr>
              <w:jc w:val="center"/>
              <w:rPr>
                <w:rFonts w:ascii="Times New Roman" w:hAnsi="Times New Roman" w:cs="Times New Roman"/>
              </w:rPr>
            </w:pPr>
            <w:r w:rsidRPr="00744E7D">
              <w:rPr>
                <w:rFonts w:ascii="Times New Roman" w:hAnsi="Times New Roman" w:cs="Times New Roman"/>
              </w:rPr>
              <w:t>9</w:t>
            </w:r>
          </w:p>
        </w:tc>
        <w:tc>
          <w:tcPr>
            <w:tcW w:w="1192" w:type="dxa"/>
            <w:vAlign w:val="center"/>
          </w:tcPr>
          <w:p w14:paraId="487044EF" w14:textId="0527E500" w:rsidR="007D5543" w:rsidRPr="00744E7D" w:rsidRDefault="00D16E31" w:rsidP="007D5543">
            <w:pPr>
              <w:jc w:val="center"/>
              <w:rPr>
                <w:rFonts w:ascii="Times New Roman" w:hAnsi="Times New Roman" w:cs="Times New Roman"/>
              </w:rPr>
            </w:pPr>
            <w:r>
              <w:rPr>
                <w:rFonts w:ascii="Times New Roman" w:hAnsi="Times New Roman" w:cs="Times New Roman"/>
              </w:rPr>
              <w:t>March 14</w:t>
            </w:r>
          </w:p>
        </w:tc>
        <w:tc>
          <w:tcPr>
            <w:tcW w:w="7466" w:type="dxa"/>
            <w:gridSpan w:val="2"/>
            <w:vMerge w:val="restart"/>
            <w:vAlign w:val="center"/>
          </w:tcPr>
          <w:p w14:paraId="7944F8B5" w14:textId="63615760" w:rsidR="007D5543" w:rsidRPr="00F764DB" w:rsidRDefault="007D5543" w:rsidP="00076D9D">
            <w:pPr>
              <w:rPr>
                <w:rFonts w:ascii="Times New Roman" w:hAnsi="Times New Roman" w:cs="Times New Roman"/>
                <w:b/>
              </w:rPr>
            </w:pPr>
            <w:r w:rsidRPr="00F764DB">
              <w:rPr>
                <w:rFonts w:ascii="Times New Roman" w:hAnsi="Times New Roman" w:cs="Times New Roman"/>
                <w:b/>
              </w:rPr>
              <w:t>NO CLASS—Spring Break</w:t>
            </w:r>
          </w:p>
        </w:tc>
      </w:tr>
      <w:tr w:rsidR="007D5543" w:rsidRPr="005E2BBD" w14:paraId="586A100C" w14:textId="660636FB" w:rsidTr="00076D9D">
        <w:trPr>
          <w:trHeight w:val="279"/>
        </w:trPr>
        <w:tc>
          <w:tcPr>
            <w:tcW w:w="918" w:type="dxa"/>
            <w:vMerge/>
            <w:vAlign w:val="center"/>
          </w:tcPr>
          <w:p w14:paraId="3DF5B2BF" w14:textId="77777777" w:rsidR="007D5543" w:rsidRPr="00744E7D" w:rsidRDefault="007D5543" w:rsidP="007D5543">
            <w:pPr>
              <w:jc w:val="center"/>
              <w:rPr>
                <w:rFonts w:ascii="Times New Roman" w:hAnsi="Times New Roman" w:cs="Times New Roman"/>
              </w:rPr>
            </w:pPr>
          </w:p>
        </w:tc>
        <w:tc>
          <w:tcPr>
            <w:tcW w:w="1192" w:type="dxa"/>
            <w:vAlign w:val="center"/>
          </w:tcPr>
          <w:p w14:paraId="15D71EE2" w14:textId="735D13FF" w:rsidR="007D5543" w:rsidRPr="00744E7D" w:rsidRDefault="00D16E31" w:rsidP="007D5543">
            <w:pPr>
              <w:jc w:val="center"/>
              <w:rPr>
                <w:rFonts w:ascii="Times New Roman" w:hAnsi="Times New Roman" w:cs="Times New Roman"/>
              </w:rPr>
            </w:pPr>
            <w:r>
              <w:rPr>
                <w:rFonts w:ascii="Times New Roman" w:hAnsi="Times New Roman" w:cs="Times New Roman"/>
              </w:rPr>
              <w:t>March 16</w:t>
            </w:r>
          </w:p>
        </w:tc>
        <w:tc>
          <w:tcPr>
            <w:tcW w:w="7466" w:type="dxa"/>
            <w:gridSpan w:val="2"/>
            <w:vMerge/>
            <w:vAlign w:val="center"/>
          </w:tcPr>
          <w:p w14:paraId="17782582" w14:textId="7C4C9867" w:rsidR="007D5543" w:rsidRPr="00566B97" w:rsidRDefault="007D5543" w:rsidP="00076D9D">
            <w:pPr>
              <w:rPr>
                <w:rFonts w:ascii="Times New Roman" w:hAnsi="Times New Roman" w:cs="Times New Roman"/>
                <w:bCs/>
              </w:rPr>
            </w:pPr>
          </w:p>
        </w:tc>
      </w:tr>
      <w:tr w:rsidR="00076D9D" w:rsidRPr="005E2BBD" w14:paraId="26DB786D" w14:textId="7743BC66" w:rsidTr="00076D9D">
        <w:trPr>
          <w:trHeight w:val="279"/>
        </w:trPr>
        <w:tc>
          <w:tcPr>
            <w:tcW w:w="918" w:type="dxa"/>
            <w:vMerge w:val="restart"/>
            <w:vAlign w:val="center"/>
          </w:tcPr>
          <w:p w14:paraId="77F67B84" w14:textId="414A6DD3" w:rsidR="00076D9D" w:rsidRPr="00744E7D" w:rsidRDefault="00076D9D" w:rsidP="007D5543">
            <w:pPr>
              <w:jc w:val="center"/>
              <w:rPr>
                <w:rFonts w:ascii="Times New Roman" w:hAnsi="Times New Roman" w:cs="Times New Roman"/>
              </w:rPr>
            </w:pPr>
            <w:r w:rsidRPr="00744E7D">
              <w:rPr>
                <w:rFonts w:ascii="Times New Roman" w:hAnsi="Times New Roman" w:cs="Times New Roman"/>
              </w:rPr>
              <w:t>10</w:t>
            </w:r>
          </w:p>
        </w:tc>
        <w:tc>
          <w:tcPr>
            <w:tcW w:w="1192" w:type="dxa"/>
            <w:vAlign w:val="center"/>
          </w:tcPr>
          <w:p w14:paraId="45ED6B04" w14:textId="2E098562" w:rsidR="00076D9D" w:rsidRPr="00744E7D" w:rsidRDefault="00076D9D" w:rsidP="007D5543">
            <w:pPr>
              <w:jc w:val="center"/>
              <w:rPr>
                <w:rFonts w:ascii="Times New Roman" w:hAnsi="Times New Roman" w:cs="Times New Roman"/>
              </w:rPr>
            </w:pPr>
            <w:r>
              <w:rPr>
                <w:rFonts w:ascii="Times New Roman" w:hAnsi="Times New Roman" w:cs="Times New Roman"/>
              </w:rPr>
              <w:t>March 21</w:t>
            </w:r>
          </w:p>
        </w:tc>
        <w:tc>
          <w:tcPr>
            <w:tcW w:w="3825" w:type="dxa"/>
            <w:vAlign w:val="center"/>
          </w:tcPr>
          <w:p w14:paraId="402F603B" w14:textId="7C0C5202" w:rsidR="00076D9D" w:rsidRPr="00744E7D" w:rsidRDefault="00076D9D" w:rsidP="007D5543">
            <w:pPr>
              <w:rPr>
                <w:rFonts w:ascii="Times New Roman" w:hAnsi="Times New Roman" w:cs="Times New Roman"/>
              </w:rPr>
            </w:pPr>
            <w:r>
              <w:rPr>
                <w:rFonts w:ascii="Times New Roman" w:hAnsi="Times New Roman" w:cs="Times New Roman"/>
                <w:bCs/>
              </w:rPr>
              <w:t>Q2-S8: Summary and Recap</w:t>
            </w:r>
          </w:p>
        </w:tc>
        <w:tc>
          <w:tcPr>
            <w:tcW w:w="3641" w:type="dxa"/>
            <w:vMerge w:val="restart"/>
            <w:vAlign w:val="center"/>
          </w:tcPr>
          <w:p w14:paraId="7C9F7C87" w14:textId="79362A9E" w:rsidR="00076D9D" w:rsidRPr="00566B97" w:rsidRDefault="00076D9D" w:rsidP="00076D9D">
            <w:pPr>
              <w:rPr>
                <w:rFonts w:ascii="Times New Roman" w:hAnsi="Times New Roman" w:cs="Times New Roman"/>
                <w:bCs/>
              </w:rPr>
            </w:pPr>
            <w:r>
              <w:rPr>
                <w:rFonts w:ascii="Times New Roman" w:hAnsi="Times New Roman" w:cs="Times New Roman"/>
              </w:rPr>
              <w:t xml:space="preserve">Reading Response </w:t>
            </w:r>
            <w:r>
              <w:rPr>
                <w:rFonts w:ascii="Times New Roman" w:hAnsi="Times New Roman" w:cs="Times New Roman"/>
                <w:bCs/>
              </w:rPr>
              <w:t>5</w:t>
            </w:r>
          </w:p>
        </w:tc>
      </w:tr>
      <w:tr w:rsidR="00076D9D" w:rsidRPr="005E2BBD" w14:paraId="70BB8D9F" w14:textId="0D794167" w:rsidTr="00076D9D">
        <w:trPr>
          <w:trHeight w:val="323"/>
        </w:trPr>
        <w:tc>
          <w:tcPr>
            <w:tcW w:w="918" w:type="dxa"/>
            <w:vMerge/>
            <w:vAlign w:val="center"/>
          </w:tcPr>
          <w:p w14:paraId="4CA7B4DB" w14:textId="77777777" w:rsidR="00076D9D" w:rsidRPr="00744E7D" w:rsidRDefault="00076D9D" w:rsidP="007D5543">
            <w:pPr>
              <w:jc w:val="center"/>
              <w:rPr>
                <w:rFonts w:ascii="Times New Roman" w:hAnsi="Times New Roman" w:cs="Times New Roman"/>
              </w:rPr>
            </w:pPr>
          </w:p>
        </w:tc>
        <w:tc>
          <w:tcPr>
            <w:tcW w:w="1192" w:type="dxa"/>
            <w:vAlign w:val="center"/>
          </w:tcPr>
          <w:p w14:paraId="58D2056E" w14:textId="43657C0F" w:rsidR="00076D9D" w:rsidRPr="00744E7D" w:rsidRDefault="00076D9D" w:rsidP="007D5543">
            <w:pPr>
              <w:jc w:val="center"/>
              <w:rPr>
                <w:rFonts w:ascii="Times New Roman" w:hAnsi="Times New Roman" w:cs="Times New Roman"/>
              </w:rPr>
            </w:pPr>
            <w:r>
              <w:rPr>
                <w:rFonts w:ascii="Times New Roman" w:hAnsi="Times New Roman" w:cs="Times New Roman"/>
              </w:rPr>
              <w:t>March 23</w:t>
            </w:r>
          </w:p>
        </w:tc>
        <w:tc>
          <w:tcPr>
            <w:tcW w:w="3825" w:type="dxa"/>
            <w:tcBorders>
              <w:bottom w:val="single" w:sz="4" w:space="0" w:color="auto"/>
            </w:tcBorders>
            <w:vAlign w:val="center"/>
          </w:tcPr>
          <w:p w14:paraId="0C273EEE" w14:textId="7FB31A26" w:rsidR="00076D9D" w:rsidRPr="00EF5258" w:rsidRDefault="00076D9D" w:rsidP="007D5543">
            <w:pPr>
              <w:rPr>
                <w:rFonts w:ascii="Times New Roman" w:hAnsi="Times New Roman" w:cs="Times New Roman"/>
                <w:bCs/>
              </w:rPr>
            </w:pPr>
            <w:r>
              <w:rPr>
                <w:rFonts w:ascii="Times New Roman" w:hAnsi="Times New Roman" w:cs="Times New Roman"/>
              </w:rPr>
              <w:t>Q3-S1: Political Economy of Fieldwork</w:t>
            </w:r>
          </w:p>
        </w:tc>
        <w:tc>
          <w:tcPr>
            <w:tcW w:w="3641" w:type="dxa"/>
            <w:vMerge/>
            <w:tcBorders>
              <w:bottom w:val="single" w:sz="4" w:space="0" w:color="auto"/>
            </w:tcBorders>
            <w:vAlign w:val="center"/>
          </w:tcPr>
          <w:p w14:paraId="7FCED7B8" w14:textId="69027F4A" w:rsidR="00076D9D" w:rsidRPr="00566B97" w:rsidRDefault="00076D9D" w:rsidP="00076D9D">
            <w:pPr>
              <w:rPr>
                <w:rFonts w:ascii="Times New Roman" w:hAnsi="Times New Roman" w:cs="Times New Roman"/>
                <w:bCs/>
              </w:rPr>
            </w:pPr>
          </w:p>
        </w:tc>
      </w:tr>
      <w:tr w:rsidR="00076D9D" w:rsidRPr="005E2BBD" w14:paraId="13572077" w14:textId="3D369CBD" w:rsidTr="00076D9D">
        <w:trPr>
          <w:trHeight w:val="282"/>
        </w:trPr>
        <w:tc>
          <w:tcPr>
            <w:tcW w:w="918" w:type="dxa"/>
            <w:vMerge w:val="restart"/>
            <w:vAlign w:val="center"/>
          </w:tcPr>
          <w:p w14:paraId="663506E5" w14:textId="5F6421AD" w:rsidR="00076D9D" w:rsidRPr="00744E7D" w:rsidRDefault="00076D9D" w:rsidP="007D5543">
            <w:pPr>
              <w:jc w:val="center"/>
              <w:rPr>
                <w:rFonts w:ascii="Times New Roman" w:hAnsi="Times New Roman" w:cs="Times New Roman"/>
              </w:rPr>
            </w:pPr>
            <w:r w:rsidRPr="00744E7D">
              <w:rPr>
                <w:rFonts w:ascii="Times New Roman" w:hAnsi="Times New Roman" w:cs="Times New Roman"/>
              </w:rPr>
              <w:t>11</w:t>
            </w:r>
          </w:p>
        </w:tc>
        <w:tc>
          <w:tcPr>
            <w:tcW w:w="1192" w:type="dxa"/>
            <w:vAlign w:val="center"/>
          </w:tcPr>
          <w:p w14:paraId="1B565BE1" w14:textId="38E99CE7" w:rsidR="00076D9D" w:rsidRPr="00E8524B" w:rsidRDefault="00076D9D" w:rsidP="007D5543">
            <w:pPr>
              <w:jc w:val="center"/>
              <w:rPr>
                <w:rFonts w:ascii="Times New Roman" w:hAnsi="Times New Roman" w:cs="Times New Roman"/>
                <w:sz w:val="24"/>
                <w:szCs w:val="24"/>
              </w:rPr>
            </w:pPr>
            <w:r>
              <w:rPr>
                <w:rFonts w:ascii="Times New Roman" w:hAnsi="Times New Roman" w:cs="Times New Roman"/>
              </w:rPr>
              <w:t>March 28</w:t>
            </w:r>
          </w:p>
        </w:tc>
        <w:tc>
          <w:tcPr>
            <w:tcW w:w="3825" w:type="dxa"/>
            <w:tcBorders>
              <w:top w:val="single" w:sz="4" w:space="0" w:color="auto"/>
              <w:right w:val="single" w:sz="4" w:space="0" w:color="auto"/>
            </w:tcBorders>
            <w:shd w:val="clear" w:color="auto" w:fill="auto"/>
            <w:vAlign w:val="center"/>
          </w:tcPr>
          <w:p w14:paraId="5B0F94AA" w14:textId="14FF14B9" w:rsidR="00076D9D" w:rsidRPr="00B87F57" w:rsidRDefault="00076D9D" w:rsidP="007D5543">
            <w:pPr>
              <w:rPr>
                <w:rFonts w:ascii="Times New Roman" w:hAnsi="Times New Roman" w:cs="Times New Roman"/>
                <w:b/>
                <w:bCs/>
              </w:rPr>
            </w:pPr>
            <w:r>
              <w:rPr>
                <w:rFonts w:ascii="Times New Roman" w:hAnsi="Times New Roman" w:cs="Times New Roman"/>
              </w:rPr>
              <w:t>Q3-S2: Colonialism</w:t>
            </w:r>
          </w:p>
        </w:tc>
        <w:tc>
          <w:tcPr>
            <w:tcW w:w="3641" w:type="dxa"/>
            <w:vMerge w:val="restart"/>
            <w:tcBorders>
              <w:top w:val="single" w:sz="4" w:space="0" w:color="auto"/>
              <w:left w:val="single" w:sz="4" w:space="0" w:color="auto"/>
              <w:right w:val="single" w:sz="4" w:space="0" w:color="auto"/>
            </w:tcBorders>
            <w:shd w:val="clear" w:color="auto" w:fill="auto"/>
            <w:vAlign w:val="center"/>
          </w:tcPr>
          <w:p w14:paraId="7327D1E7" w14:textId="1C9B99EC" w:rsidR="00076D9D" w:rsidRPr="00566B97" w:rsidRDefault="00076D9D" w:rsidP="00124E75">
            <w:pPr>
              <w:tabs>
                <w:tab w:val="left" w:pos="1644"/>
              </w:tabs>
              <w:rPr>
                <w:rFonts w:ascii="Times New Roman" w:hAnsi="Times New Roman" w:cs="Times New Roman"/>
                <w:bCs/>
              </w:rPr>
            </w:pPr>
            <w:r w:rsidRPr="00566B97">
              <w:rPr>
                <w:rFonts w:ascii="Times New Roman" w:hAnsi="Times New Roman" w:cs="Times New Roman"/>
                <w:bCs/>
              </w:rPr>
              <w:t xml:space="preserve">Final Project </w:t>
            </w:r>
            <w:r>
              <w:rPr>
                <w:rFonts w:ascii="Times New Roman" w:hAnsi="Times New Roman" w:cs="Times New Roman"/>
                <w:bCs/>
              </w:rPr>
              <w:t xml:space="preserve">Part </w:t>
            </w:r>
            <w:r w:rsidRPr="00566B97">
              <w:rPr>
                <w:rFonts w:ascii="Times New Roman" w:hAnsi="Times New Roman" w:cs="Times New Roman"/>
                <w:bCs/>
              </w:rPr>
              <w:t>3</w:t>
            </w:r>
            <w:r>
              <w:rPr>
                <w:rFonts w:ascii="Times New Roman" w:hAnsi="Times New Roman" w:cs="Times New Roman"/>
                <w:bCs/>
              </w:rPr>
              <w:t xml:space="preserve">: </w:t>
            </w:r>
            <w:r w:rsidR="00124E75">
              <w:rPr>
                <w:rFonts w:ascii="Times New Roman" w:hAnsi="Times New Roman" w:cs="Times New Roman"/>
                <w:bCs/>
              </w:rPr>
              <w:t>Submit Materials</w:t>
            </w:r>
          </w:p>
        </w:tc>
      </w:tr>
      <w:tr w:rsidR="00076D9D" w:rsidRPr="005E2BBD" w14:paraId="42106C23" w14:textId="77777777" w:rsidTr="00076D9D">
        <w:trPr>
          <w:trHeight w:val="282"/>
        </w:trPr>
        <w:tc>
          <w:tcPr>
            <w:tcW w:w="918" w:type="dxa"/>
            <w:vMerge/>
            <w:vAlign w:val="center"/>
          </w:tcPr>
          <w:p w14:paraId="0D30C28A" w14:textId="77777777" w:rsidR="00076D9D" w:rsidRPr="00744E7D" w:rsidRDefault="00076D9D" w:rsidP="007D5543">
            <w:pPr>
              <w:jc w:val="center"/>
              <w:rPr>
                <w:rFonts w:ascii="Times New Roman" w:hAnsi="Times New Roman" w:cs="Times New Roman"/>
              </w:rPr>
            </w:pPr>
          </w:p>
        </w:tc>
        <w:tc>
          <w:tcPr>
            <w:tcW w:w="1192" w:type="dxa"/>
            <w:vAlign w:val="center"/>
          </w:tcPr>
          <w:p w14:paraId="22A3DE02" w14:textId="75DFE03F" w:rsidR="00076D9D" w:rsidRDefault="00076D9D" w:rsidP="007D5543">
            <w:pPr>
              <w:jc w:val="center"/>
              <w:rPr>
                <w:rFonts w:ascii="Times New Roman" w:hAnsi="Times New Roman" w:cs="Times New Roman"/>
                <w:sz w:val="24"/>
                <w:szCs w:val="24"/>
              </w:rPr>
            </w:pPr>
            <w:r>
              <w:rPr>
                <w:rFonts w:ascii="Times New Roman" w:hAnsi="Times New Roman" w:cs="Times New Roman"/>
              </w:rPr>
              <w:t>March 30</w:t>
            </w:r>
          </w:p>
        </w:tc>
        <w:tc>
          <w:tcPr>
            <w:tcW w:w="3825" w:type="dxa"/>
            <w:tcBorders>
              <w:right w:val="single" w:sz="4" w:space="0" w:color="auto"/>
            </w:tcBorders>
            <w:shd w:val="clear" w:color="auto" w:fill="auto"/>
            <w:vAlign w:val="center"/>
          </w:tcPr>
          <w:p w14:paraId="0388BD36" w14:textId="3721CA9F" w:rsidR="00076D9D" w:rsidRPr="008B7CF3" w:rsidRDefault="00076D9D" w:rsidP="007D5543">
            <w:pPr>
              <w:rPr>
                <w:rFonts w:ascii="Times New Roman" w:hAnsi="Times New Roman" w:cs="Times New Roman"/>
              </w:rPr>
            </w:pPr>
            <w:r>
              <w:rPr>
                <w:rFonts w:ascii="Times New Roman" w:hAnsi="Times New Roman" w:cs="Times New Roman"/>
              </w:rPr>
              <w:t>Q3-S3: Repatriation</w:t>
            </w:r>
          </w:p>
        </w:tc>
        <w:tc>
          <w:tcPr>
            <w:tcW w:w="3641" w:type="dxa"/>
            <w:vMerge/>
            <w:tcBorders>
              <w:left w:val="single" w:sz="4" w:space="0" w:color="auto"/>
              <w:right w:val="single" w:sz="4" w:space="0" w:color="auto"/>
            </w:tcBorders>
            <w:shd w:val="clear" w:color="auto" w:fill="auto"/>
            <w:vAlign w:val="center"/>
          </w:tcPr>
          <w:p w14:paraId="2FCF62DC" w14:textId="7DE29FD5" w:rsidR="00076D9D" w:rsidRPr="00566B97" w:rsidRDefault="00076D9D" w:rsidP="00076D9D">
            <w:pPr>
              <w:tabs>
                <w:tab w:val="left" w:pos="1644"/>
              </w:tabs>
              <w:rPr>
                <w:rFonts w:ascii="Times New Roman" w:hAnsi="Times New Roman" w:cs="Times New Roman"/>
                <w:bCs/>
              </w:rPr>
            </w:pPr>
          </w:p>
        </w:tc>
      </w:tr>
      <w:tr w:rsidR="00076D9D" w:rsidRPr="005E2BBD" w14:paraId="4386AF68" w14:textId="0662A400" w:rsidTr="00076D9D">
        <w:trPr>
          <w:trHeight w:val="282"/>
        </w:trPr>
        <w:tc>
          <w:tcPr>
            <w:tcW w:w="918" w:type="dxa"/>
            <w:vMerge w:val="restart"/>
            <w:vAlign w:val="center"/>
          </w:tcPr>
          <w:p w14:paraId="001CE7A7" w14:textId="1F6CC483" w:rsidR="00076D9D" w:rsidRPr="00744E7D" w:rsidRDefault="00076D9D" w:rsidP="007D5543">
            <w:pPr>
              <w:jc w:val="center"/>
              <w:rPr>
                <w:rFonts w:ascii="Times New Roman" w:hAnsi="Times New Roman" w:cs="Times New Roman"/>
              </w:rPr>
            </w:pPr>
            <w:r w:rsidRPr="00744E7D">
              <w:rPr>
                <w:rFonts w:ascii="Times New Roman" w:hAnsi="Times New Roman" w:cs="Times New Roman"/>
              </w:rPr>
              <w:t>12</w:t>
            </w:r>
          </w:p>
        </w:tc>
        <w:tc>
          <w:tcPr>
            <w:tcW w:w="1192" w:type="dxa"/>
            <w:vAlign w:val="center"/>
          </w:tcPr>
          <w:p w14:paraId="6FEF9D59" w14:textId="05FDC8DE" w:rsidR="00076D9D" w:rsidRPr="00744E7D" w:rsidRDefault="00076D9D" w:rsidP="007D5543">
            <w:pPr>
              <w:jc w:val="center"/>
              <w:rPr>
                <w:rFonts w:ascii="Times New Roman" w:hAnsi="Times New Roman" w:cs="Times New Roman"/>
              </w:rPr>
            </w:pPr>
            <w:r>
              <w:rPr>
                <w:rFonts w:ascii="Times New Roman" w:hAnsi="Times New Roman" w:cs="Times New Roman"/>
              </w:rPr>
              <w:t>April 4</w:t>
            </w:r>
          </w:p>
        </w:tc>
        <w:tc>
          <w:tcPr>
            <w:tcW w:w="3825" w:type="dxa"/>
            <w:tcBorders>
              <w:top w:val="single" w:sz="4" w:space="0" w:color="auto"/>
            </w:tcBorders>
            <w:vAlign w:val="center"/>
          </w:tcPr>
          <w:p w14:paraId="56745B90" w14:textId="2667002B" w:rsidR="00076D9D" w:rsidRPr="00744E7D" w:rsidRDefault="00076D9D" w:rsidP="007D5543">
            <w:pPr>
              <w:rPr>
                <w:rFonts w:ascii="Times New Roman" w:hAnsi="Times New Roman" w:cs="Times New Roman"/>
              </w:rPr>
            </w:pPr>
            <w:r>
              <w:rPr>
                <w:rFonts w:ascii="Times New Roman" w:hAnsi="Times New Roman" w:cs="Times New Roman"/>
              </w:rPr>
              <w:t>Q3-S4: War</w:t>
            </w:r>
          </w:p>
        </w:tc>
        <w:tc>
          <w:tcPr>
            <w:tcW w:w="3641" w:type="dxa"/>
            <w:vMerge w:val="restart"/>
            <w:tcBorders>
              <w:top w:val="single" w:sz="4" w:space="0" w:color="auto"/>
            </w:tcBorders>
            <w:vAlign w:val="center"/>
          </w:tcPr>
          <w:p w14:paraId="113A5A83" w14:textId="3506AE2B" w:rsidR="00076D9D" w:rsidRPr="00566B97" w:rsidRDefault="00076D9D" w:rsidP="00076D9D">
            <w:pPr>
              <w:rPr>
                <w:rFonts w:ascii="Times New Roman" w:hAnsi="Times New Roman" w:cs="Times New Roman"/>
                <w:bCs/>
              </w:rPr>
            </w:pPr>
            <w:r>
              <w:rPr>
                <w:rFonts w:ascii="Times New Roman" w:hAnsi="Times New Roman" w:cs="Times New Roman"/>
              </w:rPr>
              <w:t xml:space="preserve">Final Project Part 4: </w:t>
            </w:r>
            <w:r w:rsidR="00124E75">
              <w:rPr>
                <w:rFonts w:ascii="Times New Roman" w:hAnsi="Times New Roman" w:cs="Times New Roman"/>
              </w:rPr>
              <w:t>Show Progress</w:t>
            </w:r>
          </w:p>
        </w:tc>
      </w:tr>
      <w:tr w:rsidR="00076D9D" w:rsidRPr="005E2BBD" w14:paraId="2E499A30" w14:textId="77777777" w:rsidTr="00076D9D">
        <w:trPr>
          <w:trHeight w:val="282"/>
        </w:trPr>
        <w:tc>
          <w:tcPr>
            <w:tcW w:w="918" w:type="dxa"/>
            <w:vMerge/>
            <w:vAlign w:val="center"/>
          </w:tcPr>
          <w:p w14:paraId="3DD16B3C" w14:textId="77777777" w:rsidR="00076D9D" w:rsidRPr="00744E7D" w:rsidRDefault="00076D9D" w:rsidP="007D5543">
            <w:pPr>
              <w:jc w:val="center"/>
              <w:rPr>
                <w:rFonts w:ascii="Times New Roman" w:hAnsi="Times New Roman" w:cs="Times New Roman"/>
              </w:rPr>
            </w:pPr>
          </w:p>
        </w:tc>
        <w:tc>
          <w:tcPr>
            <w:tcW w:w="1192" w:type="dxa"/>
            <w:vAlign w:val="center"/>
          </w:tcPr>
          <w:p w14:paraId="260BA0FC" w14:textId="0599226D" w:rsidR="00076D9D" w:rsidRDefault="00076D9D" w:rsidP="007D5543">
            <w:pPr>
              <w:jc w:val="center"/>
              <w:rPr>
                <w:rFonts w:ascii="Times New Roman" w:hAnsi="Times New Roman" w:cs="Times New Roman"/>
              </w:rPr>
            </w:pPr>
            <w:r>
              <w:rPr>
                <w:rFonts w:ascii="Times New Roman" w:hAnsi="Times New Roman" w:cs="Times New Roman"/>
              </w:rPr>
              <w:t>April 6</w:t>
            </w:r>
          </w:p>
        </w:tc>
        <w:tc>
          <w:tcPr>
            <w:tcW w:w="3825" w:type="dxa"/>
            <w:tcBorders>
              <w:top w:val="single" w:sz="4" w:space="0" w:color="auto"/>
            </w:tcBorders>
            <w:vAlign w:val="center"/>
          </w:tcPr>
          <w:p w14:paraId="272BA244" w14:textId="587E3342" w:rsidR="00076D9D" w:rsidRDefault="00076D9D" w:rsidP="007D5543">
            <w:pPr>
              <w:rPr>
                <w:rFonts w:ascii="Times New Roman" w:hAnsi="Times New Roman" w:cs="Times New Roman"/>
              </w:rPr>
            </w:pPr>
            <w:r>
              <w:rPr>
                <w:rFonts w:ascii="Times New Roman" w:hAnsi="Times New Roman" w:cs="Times New Roman"/>
              </w:rPr>
              <w:t>Q3-S5: Ethics</w:t>
            </w:r>
          </w:p>
        </w:tc>
        <w:tc>
          <w:tcPr>
            <w:tcW w:w="3641" w:type="dxa"/>
            <w:vMerge/>
            <w:vAlign w:val="center"/>
          </w:tcPr>
          <w:p w14:paraId="4FFCBF74" w14:textId="262C086A" w:rsidR="00076D9D" w:rsidRPr="00566B97" w:rsidRDefault="00076D9D" w:rsidP="00076D9D">
            <w:pPr>
              <w:rPr>
                <w:rFonts w:ascii="Times New Roman" w:hAnsi="Times New Roman" w:cs="Times New Roman"/>
                <w:bCs/>
              </w:rPr>
            </w:pPr>
          </w:p>
        </w:tc>
      </w:tr>
      <w:tr w:rsidR="00076D9D" w:rsidRPr="005E2BBD" w14:paraId="39F4E7EB" w14:textId="1B6D847D" w:rsidTr="00076D9D">
        <w:trPr>
          <w:trHeight w:val="279"/>
        </w:trPr>
        <w:tc>
          <w:tcPr>
            <w:tcW w:w="918" w:type="dxa"/>
            <w:vMerge w:val="restart"/>
            <w:vAlign w:val="center"/>
          </w:tcPr>
          <w:p w14:paraId="0BFD8F8A" w14:textId="2ABBA730" w:rsidR="00076D9D" w:rsidRPr="00744E7D" w:rsidRDefault="00076D9D" w:rsidP="007D5543">
            <w:pPr>
              <w:jc w:val="center"/>
              <w:rPr>
                <w:rFonts w:ascii="Times New Roman" w:hAnsi="Times New Roman" w:cs="Times New Roman"/>
              </w:rPr>
            </w:pPr>
            <w:r w:rsidRPr="00744E7D">
              <w:rPr>
                <w:rFonts w:ascii="Times New Roman" w:hAnsi="Times New Roman" w:cs="Times New Roman"/>
              </w:rPr>
              <w:t>13</w:t>
            </w:r>
          </w:p>
        </w:tc>
        <w:tc>
          <w:tcPr>
            <w:tcW w:w="1192" w:type="dxa"/>
            <w:vAlign w:val="center"/>
          </w:tcPr>
          <w:p w14:paraId="1978568F" w14:textId="7B035369" w:rsidR="00076D9D" w:rsidRPr="00744E7D" w:rsidRDefault="00076D9D" w:rsidP="007D5543">
            <w:pPr>
              <w:jc w:val="center"/>
              <w:rPr>
                <w:rFonts w:ascii="Times New Roman" w:hAnsi="Times New Roman" w:cs="Times New Roman"/>
              </w:rPr>
            </w:pPr>
            <w:r>
              <w:rPr>
                <w:rFonts w:ascii="Times New Roman" w:hAnsi="Times New Roman" w:cs="Times New Roman"/>
              </w:rPr>
              <w:t>April 11</w:t>
            </w:r>
          </w:p>
        </w:tc>
        <w:tc>
          <w:tcPr>
            <w:tcW w:w="3825" w:type="dxa"/>
            <w:vAlign w:val="center"/>
          </w:tcPr>
          <w:p w14:paraId="389D72FB" w14:textId="06E64FD8" w:rsidR="00076D9D" w:rsidRPr="00B87F57" w:rsidRDefault="00076D9D" w:rsidP="007D5543">
            <w:pPr>
              <w:rPr>
                <w:rFonts w:ascii="Times New Roman" w:hAnsi="Times New Roman" w:cs="Times New Roman"/>
                <w:bCs/>
              </w:rPr>
            </w:pPr>
            <w:r>
              <w:rPr>
                <w:rFonts w:ascii="Times New Roman" w:hAnsi="Times New Roman" w:cs="Times New Roman"/>
              </w:rPr>
              <w:t>Q3-S6: Labor</w:t>
            </w:r>
          </w:p>
        </w:tc>
        <w:tc>
          <w:tcPr>
            <w:tcW w:w="3641" w:type="dxa"/>
            <w:vMerge w:val="restart"/>
            <w:vAlign w:val="center"/>
          </w:tcPr>
          <w:p w14:paraId="53806F07" w14:textId="237906B8" w:rsidR="00076D9D" w:rsidRPr="00566B97" w:rsidRDefault="00076D9D" w:rsidP="00076D9D">
            <w:pPr>
              <w:rPr>
                <w:rFonts w:ascii="Times New Roman" w:hAnsi="Times New Roman" w:cs="Times New Roman"/>
                <w:bCs/>
              </w:rPr>
            </w:pPr>
            <w:r w:rsidRPr="00566B97">
              <w:rPr>
                <w:rFonts w:ascii="Times New Roman" w:hAnsi="Times New Roman" w:cs="Times New Roman"/>
                <w:bCs/>
              </w:rPr>
              <w:t>Deep Dive 3 Due</w:t>
            </w:r>
          </w:p>
        </w:tc>
      </w:tr>
      <w:tr w:rsidR="00076D9D" w:rsidRPr="005E2BBD" w14:paraId="41C6F147" w14:textId="01303231" w:rsidTr="00076D9D">
        <w:trPr>
          <w:trHeight w:val="279"/>
        </w:trPr>
        <w:tc>
          <w:tcPr>
            <w:tcW w:w="918" w:type="dxa"/>
            <w:vMerge/>
            <w:vAlign w:val="center"/>
          </w:tcPr>
          <w:p w14:paraId="037205A8" w14:textId="77777777" w:rsidR="00076D9D" w:rsidRPr="00744E7D" w:rsidRDefault="00076D9D" w:rsidP="007D5543">
            <w:pPr>
              <w:jc w:val="center"/>
              <w:rPr>
                <w:rFonts w:ascii="Times New Roman" w:hAnsi="Times New Roman" w:cs="Times New Roman"/>
              </w:rPr>
            </w:pPr>
          </w:p>
        </w:tc>
        <w:tc>
          <w:tcPr>
            <w:tcW w:w="1192" w:type="dxa"/>
            <w:vAlign w:val="center"/>
          </w:tcPr>
          <w:p w14:paraId="484FA4FE" w14:textId="295C1764" w:rsidR="00076D9D" w:rsidRPr="00744E7D" w:rsidRDefault="00076D9D" w:rsidP="007D5543">
            <w:pPr>
              <w:jc w:val="center"/>
              <w:rPr>
                <w:rFonts w:ascii="Times New Roman" w:hAnsi="Times New Roman" w:cs="Times New Roman"/>
              </w:rPr>
            </w:pPr>
            <w:r>
              <w:rPr>
                <w:rFonts w:ascii="Times New Roman" w:hAnsi="Times New Roman" w:cs="Times New Roman"/>
              </w:rPr>
              <w:t>April 13</w:t>
            </w:r>
          </w:p>
        </w:tc>
        <w:tc>
          <w:tcPr>
            <w:tcW w:w="3825" w:type="dxa"/>
            <w:vAlign w:val="center"/>
          </w:tcPr>
          <w:p w14:paraId="0AA93BED" w14:textId="4C91B390" w:rsidR="00076D9D" w:rsidRPr="00566B97" w:rsidRDefault="00076D9D" w:rsidP="007D5543">
            <w:pPr>
              <w:rPr>
                <w:rFonts w:ascii="Times New Roman" w:hAnsi="Times New Roman" w:cs="Times New Roman"/>
                <w:bCs/>
              </w:rPr>
            </w:pPr>
            <w:r>
              <w:rPr>
                <w:rFonts w:ascii="Times New Roman" w:hAnsi="Times New Roman" w:cs="Times New Roman"/>
              </w:rPr>
              <w:t>Q3-S7: Activism</w:t>
            </w:r>
          </w:p>
        </w:tc>
        <w:tc>
          <w:tcPr>
            <w:tcW w:w="3641" w:type="dxa"/>
            <w:vMerge/>
            <w:vAlign w:val="center"/>
          </w:tcPr>
          <w:p w14:paraId="310242B1" w14:textId="02DE413A" w:rsidR="00076D9D" w:rsidRPr="00566B97" w:rsidRDefault="00076D9D" w:rsidP="00076D9D">
            <w:pPr>
              <w:rPr>
                <w:rFonts w:ascii="Times New Roman" w:hAnsi="Times New Roman" w:cs="Times New Roman"/>
                <w:bCs/>
              </w:rPr>
            </w:pPr>
          </w:p>
        </w:tc>
      </w:tr>
      <w:tr w:rsidR="007D5543" w:rsidRPr="005E2BBD" w14:paraId="3C280650" w14:textId="3EC53F51" w:rsidTr="00076D9D">
        <w:trPr>
          <w:trHeight w:val="282"/>
        </w:trPr>
        <w:tc>
          <w:tcPr>
            <w:tcW w:w="918" w:type="dxa"/>
            <w:vMerge w:val="restart"/>
            <w:vAlign w:val="center"/>
          </w:tcPr>
          <w:p w14:paraId="08230949" w14:textId="7C09AEDB" w:rsidR="007D5543" w:rsidRPr="00744E7D" w:rsidRDefault="007D5543" w:rsidP="007D5543">
            <w:pPr>
              <w:jc w:val="center"/>
              <w:rPr>
                <w:rFonts w:ascii="Times New Roman" w:hAnsi="Times New Roman" w:cs="Times New Roman"/>
              </w:rPr>
            </w:pPr>
            <w:r w:rsidRPr="00744E7D">
              <w:rPr>
                <w:rFonts w:ascii="Times New Roman" w:hAnsi="Times New Roman" w:cs="Times New Roman"/>
              </w:rPr>
              <w:t>14</w:t>
            </w:r>
          </w:p>
        </w:tc>
        <w:tc>
          <w:tcPr>
            <w:tcW w:w="1192" w:type="dxa"/>
            <w:vAlign w:val="center"/>
          </w:tcPr>
          <w:p w14:paraId="4327FCDA" w14:textId="5B1745AE" w:rsidR="007D5543" w:rsidRPr="00744E7D" w:rsidRDefault="00D16E31" w:rsidP="007D5543">
            <w:pPr>
              <w:jc w:val="center"/>
              <w:rPr>
                <w:rFonts w:ascii="Times New Roman" w:hAnsi="Times New Roman" w:cs="Times New Roman"/>
              </w:rPr>
            </w:pPr>
            <w:r>
              <w:rPr>
                <w:rFonts w:ascii="Times New Roman" w:hAnsi="Times New Roman" w:cs="Times New Roman"/>
              </w:rPr>
              <w:t>April 18</w:t>
            </w:r>
          </w:p>
        </w:tc>
        <w:tc>
          <w:tcPr>
            <w:tcW w:w="3825" w:type="dxa"/>
            <w:vAlign w:val="center"/>
          </w:tcPr>
          <w:p w14:paraId="701C0E09" w14:textId="0CA26798" w:rsidR="007D5543" w:rsidRPr="00744E7D" w:rsidRDefault="007D5543" w:rsidP="007D5543">
            <w:pPr>
              <w:rPr>
                <w:rFonts w:ascii="Times New Roman" w:hAnsi="Times New Roman" w:cs="Times New Roman"/>
              </w:rPr>
            </w:pPr>
            <w:r>
              <w:rPr>
                <w:rFonts w:ascii="Times New Roman" w:hAnsi="Times New Roman" w:cs="Times New Roman"/>
              </w:rPr>
              <w:t>Q3-S8: Summary and Recap</w:t>
            </w:r>
          </w:p>
        </w:tc>
        <w:tc>
          <w:tcPr>
            <w:tcW w:w="3641" w:type="dxa"/>
            <w:vAlign w:val="center"/>
          </w:tcPr>
          <w:p w14:paraId="301AE28D" w14:textId="7F3C5C2E" w:rsidR="007D5543" w:rsidRPr="00566B97" w:rsidRDefault="007D5543" w:rsidP="00076D9D">
            <w:pPr>
              <w:rPr>
                <w:rFonts w:ascii="Times New Roman" w:hAnsi="Times New Roman" w:cs="Times New Roman"/>
                <w:bCs/>
              </w:rPr>
            </w:pPr>
          </w:p>
        </w:tc>
      </w:tr>
      <w:tr w:rsidR="007D5543" w:rsidRPr="005E2BBD" w14:paraId="05F940D6" w14:textId="77777777" w:rsidTr="00076D9D">
        <w:trPr>
          <w:trHeight w:val="282"/>
        </w:trPr>
        <w:tc>
          <w:tcPr>
            <w:tcW w:w="918" w:type="dxa"/>
            <w:vMerge/>
            <w:vAlign w:val="center"/>
          </w:tcPr>
          <w:p w14:paraId="1B0E84F3" w14:textId="77777777" w:rsidR="007D5543" w:rsidRPr="00744E7D" w:rsidRDefault="007D5543" w:rsidP="007D5543">
            <w:pPr>
              <w:jc w:val="center"/>
              <w:rPr>
                <w:rFonts w:ascii="Times New Roman" w:hAnsi="Times New Roman" w:cs="Times New Roman"/>
              </w:rPr>
            </w:pPr>
          </w:p>
        </w:tc>
        <w:tc>
          <w:tcPr>
            <w:tcW w:w="1192" w:type="dxa"/>
            <w:vAlign w:val="center"/>
          </w:tcPr>
          <w:p w14:paraId="170F1368" w14:textId="7A187F90" w:rsidR="007D5543" w:rsidRDefault="00D16E31" w:rsidP="007D5543">
            <w:pPr>
              <w:jc w:val="center"/>
              <w:rPr>
                <w:rFonts w:ascii="Times New Roman" w:hAnsi="Times New Roman" w:cs="Times New Roman"/>
              </w:rPr>
            </w:pPr>
            <w:r>
              <w:rPr>
                <w:rFonts w:ascii="Times New Roman" w:hAnsi="Times New Roman" w:cs="Times New Roman"/>
              </w:rPr>
              <w:t>April 20</w:t>
            </w:r>
          </w:p>
        </w:tc>
        <w:tc>
          <w:tcPr>
            <w:tcW w:w="3825" w:type="dxa"/>
            <w:vAlign w:val="center"/>
          </w:tcPr>
          <w:p w14:paraId="386827F1" w14:textId="4C51B046" w:rsidR="007D5543" w:rsidRDefault="007D5543" w:rsidP="007D5543">
            <w:pPr>
              <w:rPr>
                <w:rFonts w:ascii="Times New Roman" w:hAnsi="Times New Roman" w:cs="Times New Roman"/>
              </w:rPr>
            </w:pPr>
            <w:r>
              <w:rPr>
                <w:rFonts w:ascii="Times New Roman" w:hAnsi="Times New Roman" w:cs="Times New Roman"/>
              </w:rPr>
              <w:t>Student Final Project Workshop Days</w:t>
            </w:r>
          </w:p>
        </w:tc>
        <w:tc>
          <w:tcPr>
            <w:tcW w:w="3641" w:type="dxa"/>
            <w:vAlign w:val="center"/>
          </w:tcPr>
          <w:p w14:paraId="0ED11402" w14:textId="77777777" w:rsidR="007D5543" w:rsidRPr="00566B97" w:rsidRDefault="007D5543" w:rsidP="00076D9D">
            <w:pPr>
              <w:rPr>
                <w:rFonts w:ascii="Times New Roman" w:hAnsi="Times New Roman" w:cs="Times New Roman"/>
                <w:bCs/>
              </w:rPr>
            </w:pPr>
          </w:p>
        </w:tc>
      </w:tr>
      <w:tr w:rsidR="007D5543" w:rsidRPr="005E2BBD" w14:paraId="0C2BAF27" w14:textId="77777777" w:rsidTr="00076D9D">
        <w:trPr>
          <w:trHeight w:val="282"/>
        </w:trPr>
        <w:tc>
          <w:tcPr>
            <w:tcW w:w="918" w:type="dxa"/>
            <w:vMerge w:val="restart"/>
            <w:vAlign w:val="center"/>
          </w:tcPr>
          <w:p w14:paraId="70C3FA75" w14:textId="5F6DCA35" w:rsidR="007D5543" w:rsidRPr="00744E7D" w:rsidRDefault="007D5543" w:rsidP="007D5543">
            <w:pPr>
              <w:jc w:val="center"/>
              <w:rPr>
                <w:rFonts w:ascii="Times New Roman" w:hAnsi="Times New Roman" w:cs="Times New Roman"/>
              </w:rPr>
            </w:pPr>
            <w:r>
              <w:rPr>
                <w:rFonts w:ascii="Times New Roman" w:hAnsi="Times New Roman" w:cs="Times New Roman"/>
              </w:rPr>
              <w:t>15</w:t>
            </w:r>
          </w:p>
        </w:tc>
        <w:tc>
          <w:tcPr>
            <w:tcW w:w="1192" w:type="dxa"/>
            <w:vAlign w:val="center"/>
          </w:tcPr>
          <w:p w14:paraId="296C5B88" w14:textId="60630391" w:rsidR="007D5543" w:rsidRDefault="00D16E31" w:rsidP="00D16E31">
            <w:pPr>
              <w:jc w:val="center"/>
              <w:rPr>
                <w:rFonts w:ascii="Times New Roman" w:hAnsi="Times New Roman" w:cs="Times New Roman"/>
              </w:rPr>
            </w:pPr>
            <w:r>
              <w:rPr>
                <w:rFonts w:ascii="Times New Roman" w:hAnsi="Times New Roman" w:cs="Times New Roman"/>
              </w:rPr>
              <w:t>April 25</w:t>
            </w:r>
          </w:p>
        </w:tc>
        <w:tc>
          <w:tcPr>
            <w:tcW w:w="3825" w:type="dxa"/>
            <w:vAlign w:val="center"/>
          </w:tcPr>
          <w:p w14:paraId="3D004227" w14:textId="74E44205" w:rsidR="007D5543" w:rsidRDefault="007D5543" w:rsidP="007D5543">
            <w:pPr>
              <w:rPr>
                <w:rFonts w:ascii="Times New Roman" w:hAnsi="Times New Roman" w:cs="Times New Roman"/>
              </w:rPr>
            </w:pPr>
            <w:r>
              <w:rPr>
                <w:rFonts w:ascii="Times New Roman" w:hAnsi="Times New Roman" w:cs="Times New Roman"/>
              </w:rPr>
              <w:t>Student Final Project Workshop Days</w:t>
            </w:r>
          </w:p>
        </w:tc>
        <w:tc>
          <w:tcPr>
            <w:tcW w:w="3641" w:type="dxa"/>
            <w:vAlign w:val="center"/>
          </w:tcPr>
          <w:p w14:paraId="4DF6B286" w14:textId="77777777" w:rsidR="007D5543" w:rsidRPr="00566B97" w:rsidRDefault="007D5543" w:rsidP="00076D9D">
            <w:pPr>
              <w:rPr>
                <w:rFonts w:ascii="Times New Roman" w:hAnsi="Times New Roman" w:cs="Times New Roman"/>
                <w:bCs/>
              </w:rPr>
            </w:pPr>
          </w:p>
        </w:tc>
      </w:tr>
      <w:tr w:rsidR="007D5543" w:rsidRPr="005E2BBD" w14:paraId="3218C56D" w14:textId="77777777" w:rsidTr="00455D0B">
        <w:trPr>
          <w:trHeight w:val="282"/>
        </w:trPr>
        <w:tc>
          <w:tcPr>
            <w:tcW w:w="918" w:type="dxa"/>
            <w:vMerge/>
            <w:vAlign w:val="center"/>
          </w:tcPr>
          <w:p w14:paraId="01353A2E" w14:textId="77777777" w:rsidR="007D5543" w:rsidRPr="00744E7D" w:rsidRDefault="007D5543" w:rsidP="007D5543">
            <w:pPr>
              <w:jc w:val="center"/>
              <w:rPr>
                <w:rFonts w:ascii="Times New Roman" w:hAnsi="Times New Roman" w:cs="Times New Roman"/>
              </w:rPr>
            </w:pPr>
          </w:p>
        </w:tc>
        <w:tc>
          <w:tcPr>
            <w:tcW w:w="1192" w:type="dxa"/>
            <w:vAlign w:val="center"/>
          </w:tcPr>
          <w:p w14:paraId="7205A850" w14:textId="78FC3592" w:rsidR="007D5543" w:rsidRDefault="00D16E31" w:rsidP="007D5543">
            <w:pPr>
              <w:jc w:val="center"/>
              <w:rPr>
                <w:rFonts w:ascii="Times New Roman" w:hAnsi="Times New Roman" w:cs="Times New Roman"/>
              </w:rPr>
            </w:pPr>
            <w:r>
              <w:rPr>
                <w:rFonts w:ascii="Times New Roman" w:hAnsi="Times New Roman" w:cs="Times New Roman"/>
              </w:rPr>
              <w:t>April 27</w:t>
            </w:r>
          </w:p>
        </w:tc>
        <w:tc>
          <w:tcPr>
            <w:tcW w:w="3825" w:type="dxa"/>
            <w:vAlign w:val="center"/>
          </w:tcPr>
          <w:p w14:paraId="5E16E858" w14:textId="03E87EB5" w:rsidR="007D5543" w:rsidRDefault="007D5543" w:rsidP="007D5543">
            <w:pPr>
              <w:rPr>
                <w:rFonts w:ascii="Times New Roman" w:hAnsi="Times New Roman" w:cs="Times New Roman"/>
              </w:rPr>
            </w:pPr>
            <w:r>
              <w:rPr>
                <w:rFonts w:ascii="Times New Roman" w:hAnsi="Times New Roman" w:cs="Times New Roman"/>
              </w:rPr>
              <w:t>Student Final Project Workshop Days</w:t>
            </w:r>
          </w:p>
        </w:tc>
        <w:tc>
          <w:tcPr>
            <w:tcW w:w="3641" w:type="dxa"/>
            <w:vAlign w:val="center"/>
          </w:tcPr>
          <w:p w14:paraId="2FDC50E9" w14:textId="7FCD51B1" w:rsidR="007D5543" w:rsidRPr="007D5543" w:rsidRDefault="007D5543" w:rsidP="007D5543">
            <w:pPr>
              <w:rPr>
                <w:rFonts w:ascii="Times New Roman" w:hAnsi="Times New Roman" w:cs="Times New Roman"/>
                <w:b/>
              </w:rPr>
            </w:pPr>
            <w:r w:rsidRPr="007D5543">
              <w:rPr>
                <w:rFonts w:ascii="Times New Roman" w:hAnsi="Times New Roman" w:cs="Times New Roman"/>
                <w:b/>
              </w:rPr>
              <w:t>Final Project Due Friday 5/5</w:t>
            </w:r>
          </w:p>
        </w:tc>
      </w:tr>
    </w:tbl>
    <w:p w14:paraId="120B66DF" w14:textId="77777777" w:rsidR="0056140E" w:rsidRDefault="0056140E" w:rsidP="00E6674D">
      <w:pPr>
        <w:pStyle w:val="Heading2"/>
      </w:pPr>
    </w:p>
    <w:p w14:paraId="35985E03" w14:textId="2F05F16B" w:rsidR="008826B9" w:rsidRPr="008961E4" w:rsidRDefault="008826B9" w:rsidP="00E6674D">
      <w:pPr>
        <w:pStyle w:val="Heading2"/>
        <w:rPr>
          <w:color w:val="000000"/>
        </w:rPr>
      </w:pPr>
      <w:r w:rsidRPr="008961E4">
        <w:lastRenderedPageBreak/>
        <w:t xml:space="preserve">Course </w:t>
      </w:r>
      <w:r w:rsidR="00E6674D">
        <w:t>Reading Schedule</w:t>
      </w:r>
      <w:r w:rsidR="002E65E9">
        <w:t xml:space="preserve"> (*you will need to download these through the library website)</w:t>
      </w:r>
    </w:p>
    <w:p w14:paraId="21A0779C" w14:textId="2C436BE9" w:rsidR="00415B6B" w:rsidRPr="008961E4" w:rsidRDefault="00415B6B" w:rsidP="008826B9">
      <w:pPr>
        <w:pStyle w:val="NoSpacing"/>
        <w:rPr>
          <w:rFonts w:ascii="Times New Roman" w:hAnsi="Times New Roman" w:cs="Times New Roman"/>
        </w:rPr>
      </w:pPr>
    </w:p>
    <w:p w14:paraId="1D185D57" w14:textId="2A7BD2F2" w:rsidR="008826B9" w:rsidRDefault="00E6674D" w:rsidP="008826B9">
      <w:pPr>
        <w:pStyle w:val="NoSpacing"/>
        <w:rPr>
          <w:rFonts w:ascii="Times New Roman" w:hAnsi="Times New Roman" w:cs="Times New Roman"/>
          <w:b/>
          <w:u w:val="single"/>
        </w:rPr>
      </w:pPr>
      <w:r>
        <w:rPr>
          <w:rFonts w:ascii="Times New Roman" w:hAnsi="Times New Roman" w:cs="Times New Roman"/>
          <w:b/>
          <w:u w:val="single"/>
        </w:rPr>
        <w:t>Intro</w:t>
      </w:r>
    </w:p>
    <w:p w14:paraId="58FE2434" w14:textId="28BFB3A3" w:rsidR="00A378C4" w:rsidRDefault="00A378C4" w:rsidP="008826B9">
      <w:pPr>
        <w:pStyle w:val="NoSpacing"/>
        <w:rPr>
          <w:rFonts w:ascii="Times New Roman" w:hAnsi="Times New Roman" w:cs="Times New Roman"/>
          <w:b/>
          <w:u w:val="single"/>
        </w:rPr>
      </w:pPr>
    </w:p>
    <w:p w14:paraId="626B252E" w14:textId="0BDEDEC1" w:rsidR="00A378C4" w:rsidRDefault="00E66548" w:rsidP="008826B9">
      <w:pPr>
        <w:pStyle w:val="NoSpacing"/>
        <w:rPr>
          <w:rFonts w:ascii="Times New Roman" w:hAnsi="Times New Roman" w:cs="Times New Roman"/>
          <w:bCs/>
        </w:rPr>
      </w:pPr>
      <w:r>
        <w:rPr>
          <w:rFonts w:ascii="Times New Roman" w:hAnsi="Times New Roman" w:cs="Times New Roman"/>
          <w:bCs/>
        </w:rPr>
        <w:t>Shore, Zachary</w:t>
      </w:r>
    </w:p>
    <w:p w14:paraId="00144332" w14:textId="5D442796" w:rsidR="00E66548" w:rsidRPr="00E66548" w:rsidRDefault="00E66548" w:rsidP="008826B9">
      <w:pPr>
        <w:pStyle w:val="NoSpacing"/>
        <w:rPr>
          <w:rFonts w:ascii="Times New Roman" w:hAnsi="Times New Roman" w:cs="Times New Roman"/>
          <w:bCs/>
        </w:rPr>
      </w:pPr>
      <w:r>
        <w:rPr>
          <w:rFonts w:ascii="Times New Roman" w:hAnsi="Times New Roman" w:cs="Times New Roman"/>
          <w:bCs/>
        </w:rPr>
        <w:t>2016</w:t>
      </w:r>
      <w:r>
        <w:rPr>
          <w:rFonts w:ascii="Times New Roman" w:hAnsi="Times New Roman" w:cs="Times New Roman"/>
          <w:bCs/>
        </w:rPr>
        <w:tab/>
      </w:r>
      <w:r>
        <w:rPr>
          <w:rFonts w:ascii="Times New Roman" w:hAnsi="Times New Roman" w:cs="Times New Roman"/>
          <w:bCs/>
          <w:i/>
          <w:iCs/>
        </w:rPr>
        <w:t>Grad School Essentials. A Crash Course in Scholarly Skills.</w:t>
      </w:r>
      <w:r>
        <w:rPr>
          <w:rFonts w:ascii="Times New Roman" w:hAnsi="Times New Roman" w:cs="Times New Roman"/>
          <w:bCs/>
        </w:rPr>
        <w:t xml:space="preserve"> University of California Press.</w:t>
      </w:r>
    </w:p>
    <w:p w14:paraId="1F1ADF74" w14:textId="717BE17A" w:rsidR="00E66548" w:rsidRPr="00E66548" w:rsidRDefault="00E66548" w:rsidP="008826B9">
      <w:pPr>
        <w:pStyle w:val="NoSpacing"/>
        <w:rPr>
          <w:rFonts w:ascii="Times New Roman" w:hAnsi="Times New Roman" w:cs="Times New Roman"/>
          <w:bCs/>
        </w:rPr>
      </w:pPr>
      <w:r>
        <w:rPr>
          <w:rFonts w:ascii="Times New Roman" w:hAnsi="Times New Roman" w:cs="Times New Roman"/>
          <w:bCs/>
        </w:rPr>
        <w:tab/>
        <w:t>Introduction, Chapters 1-3</w:t>
      </w:r>
    </w:p>
    <w:p w14:paraId="4878FB34" w14:textId="77777777" w:rsidR="008826B9" w:rsidRPr="008961E4" w:rsidRDefault="008826B9" w:rsidP="008826B9">
      <w:pPr>
        <w:pStyle w:val="NoSpacing"/>
        <w:rPr>
          <w:rFonts w:ascii="Times New Roman" w:hAnsi="Times New Roman" w:cs="Times New Roman"/>
          <w:b/>
          <w:u w:val="single"/>
        </w:rPr>
      </w:pPr>
    </w:p>
    <w:p w14:paraId="6449C352" w14:textId="7B02FAF1" w:rsidR="008826B9" w:rsidRPr="008961E4" w:rsidRDefault="003D2D5B" w:rsidP="008826B9">
      <w:pPr>
        <w:pStyle w:val="NoSpacing"/>
        <w:rPr>
          <w:rFonts w:ascii="Times New Roman" w:hAnsi="Times New Roman" w:cs="Times New Roman"/>
          <w:b/>
          <w:u w:val="single"/>
        </w:rPr>
      </w:pPr>
      <w:r>
        <w:rPr>
          <w:rFonts w:ascii="Times New Roman" w:hAnsi="Times New Roman" w:cs="Times New Roman"/>
          <w:b/>
          <w:u w:val="single"/>
        </w:rPr>
        <w:t>Q1-S2: Chiefdoms and States</w:t>
      </w:r>
      <w:r w:rsidR="00286ECC">
        <w:rPr>
          <w:rFonts w:ascii="Times New Roman" w:hAnsi="Times New Roman" w:cs="Times New Roman"/>
          <w:b/>
          <w:u w:val="single"/>
        </w:rPr>
        <w:t xml:space="preserve"> (</w:t>
      </w:r>
      <w:r w:rsidR="0064540E">
        <w:rPr>
          <w:rFonts w:ascii="Times New Roman" w:hAnsi="Times New Roman" w:cs="Times New Roman"/>
          <w:b/>
          <w:u w:val="single"/>
        </w:rPr>
        <w:t>19</w:t>
      </w:r>
      <w:r w:rsidR="00286ECC">
        <w:rPr>
          <w:rFonts w:ascii="Times New Roman" w:hAnsi="Times New Roman" w:cs="Times New Roman"/>
          <w:b/>
          <w:u w:val="single"/>
        </w:rPr>
        <w:t>pp)</w:t>
      </w:r>
    </w:p>
    <w:p w14:paraId="1656BF40" w14:textId="18F3A4BD" w:rsidR="0062009D" w:rsidRDefault="0062009D" w:rsidP="00A378C4">
      <w:pPr>
        <w:pStyle w:val="NoSpacing"/>
        <w:rPr>
          <w:rFonts w:ascii="Times New Roman" w:hAnsi="Times New Roman" w:cs="Times New Roman"/>
          <w:bCs/>
        </w:rPr>
      </w:pPr>
    </w:p>
    <w:p w14:paraId="560399C3" w14:textId="67E890F1" w:rsidR="0062009D" w:rsidRDefault="0062009D" w:rsidP="00A378C4">
      <w:pPr>
        <w:pStyle w:val="NoSpacing"/>
        <w:rPr>
          <w:rFonts w:ascii="Times New Roman" w:hAnsi="Times New Roman" w:cs="Times New Roman"/>
          <w:bCs/>
        </w:rPr>
      </w:pPr>
      <w:r>
        <w:rPr>
          <w:rFonts w:ascii="Times New Roman" w:hAnsi="Times New Roman" w:cs="Times New Roman"/>
          <w:bCs/>
        </w:rPr>
        <w:t>Frangipane, Marcella</w:t>
      </w:r>
    </w:p>
    <w:p w14:paraId="2FED066A" w14:textId="5D457EDD" w:rsidR="0062009D" w:rsidRDefault="0062009D" w:rsidP="0062009D">
      <w:pPr>
        <w:pStyle w:val="NoSpacing"/>
        <w:ind w:left="720" w:hanging="720"/>
        <w:rPr>
          <w:rFonts w:ascii="Times New Roman" w:hAnsi="Times New Roman" w:cs="Times New Roman"/>
          <w:bCs/>
        </w:rPr>
      </w:pPr>
      <w:r>
        <w:rPr>
          <w:rFonts w:ascii="Times New Roman" w:hAnsi="Times New Roman" w:cs="Times New Roman"/>
          <w:bCs/>
        </w:rPr>
        <w:t>2018</w:t>
      </w:r>
      <w:r>
        <w:rPr>
          <w:rFonts w:ascii="Times New Roman" w:hAnsi="Times New Roman" w:cs="Times New Roman"/>
          <w:bCs/>
        </w:rPr>
        <w:tab/>
      </w:r>
      <w:r w:rsidRPr="0062009D">
        <w:rPr>
          <w:rFonts w:ascii="Times New Roman" w:hAnsi="Times New Roman" w:cs="Times New Roman"/>
          <w:bCs/>
        </w:rPr>
        <w:t>Different Trajectories in State Formation in Greater</w:t>
      </w:r>
      <w:r>
        <w:rPr>
          <w:rFonts w:ascii="Times New Roman" w:hAnsi="Times New Roman" w:cs="Times New Roman"/>
          <w:bCs/>
        </w:rPr>
        <w:t xml:space="preserve"> </w:t>
      </w:r>
      <w:r w:rsidRPr="0062009D">
        <w:rPr>
          <w:rFonts w:ascii="Times New Roman" w:hAnsi="Times New Roman" w:cs="Times New Roman"/>
          <w:bCs/>
        </w:rPr>
        <w:t>Mesopotamia: A View from Arslantepe (Turkey)</w:t>
      </w:r>
      <w:r>
        <w:rPr>
          <w:rFonts w:ascii="Times New Roman" w:hAnsi="Times New Roman" w:cs="Times New Roman"/>
          <w:bCs/>
        </w:rPr>
        <w:t xml:space="preserve">. </w:t>
      </w:r>
      <w:r>
        <w:rPr>
          <w:rFonts w:ascii="Times New Roman" w:hAnsi="Times New Roman" w:cs="Times New Roman"/>
          <w:bCs/>
          <w:i/>
          <w:iCs/>
        </w:rPr>
        <w:t xml:space="preserve">Journal of Archaeological Research </w:t>
      </w:r>
      <w:r>
        <w:rPr>
          <w:rFonts w:ascii="Times New Roman" w:hAnsi="Times New Roman" w:cs="Times New Roman"/>
          <w:bCs/>
        </w:rPr>
        <w:t>26: 3-63</w:t>
      </w:r>
      <w:r w:rsidR="00CA0686">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b/>
        </w:rPr>
        <w:t>only</w:t>
      </w:r>
      <w:r w:rsidRPr="0062009D">
        <w:rPr>
          <w:rFonts w:ascii="Times New Roman" w:hAnsi="Times New Roman" w:cs="Times New Roman"/>
          <w:b/>
        </w:rPr>
        <w:t xml:space="preserve"> pp. 7-11</w:t>
      </w:r>
      <w:r>
        <w:rPr>
          <w:rFonts w:ascii="Times New Roman" w:hAnsi="Times New Roman" w:cs="Times New Roman"/>
          <w:b/>
        </w:rPr>
        <w:t xml:space="preserve"> required</w:t>
      </w:r>
      <w:r>
        <w:rPr>
          <w:rFonts w:ascii="Times New Roman" w:hAnsi="Times New Roman" w:cs="Times New Roman"/>
          <w:bCs/>
        </w:rPr>
        <w:t>]</w:t>
      </w:r>
    </w:p>
    <w:p w14:paraId="7ECC4614" w14:textId="7DA9752F" w:rsidR="009A1390" w:rsidRDefault="009A1390" w:rsidP="002478BA">
      <w:pPr>
        <w:pStyle w:val="NoSpacing"/>
        <w:rPr>
          <w:rFonts w:ascii="Times New Roman" w:hAnsi="Times New Roman" w:cs="Times New Roman"/>
          <w:bCs/>
        </w:rPr>
      </w:pPr>
    </w:p>
    <w:p w14:paraId="788F72A5" w14:textId="01F3253F" w:rsidR="009A1390" w:rsidRDefault="009A1390" w:rsidP="009A1390">
      <w:pPr>
        <w:pStyle w:val="NoSpacing"/>
        <w:rPr>
          <w:rFonts w:ascii="Times New Roman" w:hAnsi="Times New Roman" w:cs="Times New Roman"/>
          <w:bCs/>
        </w:rPr>
      </w:pPr>
      <w:r>
        <w:rPr>
          <w:rFonts w:ascii="Times New Roman" w:hAnsi="Times New Roman" w:cs="Times New Roman"/>
          <w:bCs/>
        </w:rPr>
        <w:t>Adams, Robert McCormick</w:t>
      </w:r>
    </w:p>
    <w:p w14:paraId="322E177B" w14:textId="6814E67F" w:rsidR="009A1390" w:rsidRDefault="009A1390" w:rsidP="009A1390">
      <w:pPr>
        <w:pStyle w:val="NoSpacing"/>
        <w:ind w:left="720" w:hanging="720"/>
        <w:rPr>
          <w:rFonts w:ascii="Times New Roman" w:hAnsi="Times New Roman" w:cs="Times New Roman"/>
          <w:bCs/>
        </w:rPr>
      </w:pPr>
      <w:r>
        <w:rPr>
          <w:rFonts w:ascii="Times New Roman" w:hAnsi="Times New Roman" w:cs="Times New Roman"/>
          <w:bCs/>
        </w:rPr>
        <w:t>2001</w:t>
      </w:r>
      <w:r>
        <w:rPr>
          <w:rFonts w:ascii="Times New Roman" w:hAnsi="Times New Roman" w:cs="Times New Roman"/>
          <w:bCs/>
        </w:rPr>
        <w:tab/>
        <w:t xml:space="preserve">Complexity in Archaic States. </w:t>
      </w:r>
      <w:r>
        <w:rPr>
          <w:rFonts w:ascii="Times New Roman" w:hAnsi="Times New Roman" w:cs="Times New Roman"/>
          <w:bCs/>
          <w:i/>
          <w:iCs/>
        </w:rPr>
        <w:t>Journal of Anthropological Archaeology</w:t>
      </w:r>
      <w:r>
        <w:rPr>
          <w:rFonts w:ascii="Times New Roman" w:hAnsi="Times New Roman" w:cs="Times New Roman"/>
          <w:bCs/>
        </w:rPr>
        <w:t xml:space="preserve"> 20: 345-360.</w:t>
      </w:r>
    </w:p>
    <w:p w14:paraId="14EC5EDA" w14:textId="31A1721A" w:rsidR="008826B9" w:rsidRPr="00CA0686" w:rsidRDefault="008826B9" w:rsidP="00CA0686">
      <w:pPr>
        <w:pStyle w:val="NoSpacing"/>
        <w:rPr>
          <w:rFonts w:ascii="Times New Roman" w:hAnsi="Times New Roman" w:cs="Times New Roman"/>
          <w:bCs/>
        </w:rPr>
      </w:pPr>
    </w:p>
    <w:p w14:paraId="4AFF99CD" w14:textId="6CDA9DF2" w:rsidR="008826B9" w:rsidRPr="008961E4" w:rsidRDefault="003D2D5B" w:rsidP="008826B9">
      <w:pPr>
        <w:pStyle w:val="NoSpacing"/>
        <w:rPr>
          <w:rFonts w:ascii="Times New Roman" w:hAnsi="Times New Roman" w:cs="Times New Roman"/>
          <w:b/>
          <w:u w:val="single"/>
        </w:rPr>
      </w:pPr>
      <w:r>
        <w:rPr>
          <w:rFonts w:ascii="Times New Roman" w:hAnsi="Times New Roman" w:cs="Times New Roman"/>
          <w:b/>
          <w:u w:val="single"/>
        </w:rPr>
        <w:t>Q1-S3: Feasting and Rituals</w:t>
      </w:r>
      <w:r w:rsidR="00286ECC">
        <w:rPr>
          <w:rFonts w:ascii="Times New Roman" w:hAnsi="Times New Roman" w:cs="Times New Roman"/>
          <w:b/>
          <w:u w:val="single"/>
        </w:rPr>
        <w:t xml:space="preserve"> (</w:t>
      </w:r>
      <w:r w:rsidR="002478BA">
        <w:rPr>
          <w:rFonts w:ascii="Times New Roman" w:hAnsi="Times New Roman" w:cs="Times New Roman"/>
          <w:b/>
          <w:u w:val="single"/>
        </w:rPr>
        <w:t>44</w:t>
      </w:r>
      <w:r w:rsidR="00286ECC">
        <w:rPr>
          <w:rFonts w:ascii="Times New Roman" w:hAnsi="Times New Roman" w:cs="Times New Roman"/>
          <w:b/>
          <w:u w:val="single"/>
        </w:rPr>
        <w:t>pp)</w:t>
      </w:r>
    </w:p>
    <w:p w14:paraId="274BEB7F" w14:textId="77777777" w:rsidR="003E0975" w:rsidRDefault="003E0975" w:rsidP="009A1390">
      <w:pPr>
        <w:pStyle w:val="NoSpacing"/>
        <w:rPr>
          <w:rFonts w:ascii="Times New Roman" w:hAnsi="Times New Roman" w:cs="Times New Roman"/>
          <w:bCs/>
        </w:rPr>
      </w:pPr>
    </w:p>
    <w:p w14:paraId="04033CDC" w14:textId="0D79C02E" w:rsidR="00A378C4" w:rsidRDefault="00CA0686" w:rsidP="00A378C4">
      <w:pPr>
        <w:pStyle w:val="NoSpacing"/>
        <w:rPr>
          <w:rFonts w:ascii="Times New Roman" w:hAnsi="Times New Roman" w:cs="Times New Roman"/>
          <w:bCs/>
        </w:rPr>
      </w:pPr>
      <w:r>
        <w:rPr>
          <w:rFonts w:ascii="Times New Roman" w:hAnsi="Times New Roman" w:cs="Times New Roman"/>
          <w:bCs/>
        </w:rPr>
        <w:t>Pollock, Susan</w:t>
      </w:r>
    </w:p>
    <w:p w14:paraId="3E3EE9C2" w14:textId="7964CA5B" w:rsidR="00CA0686" w:rsidRDefault="00CA0686" w:rsidP="00CA0686">
      <w:pPr>
        <w:pStyle w:val="NoSpacing"/>
        <w:ind w:left="720" w:hanging="720"/>
        <w:rPr>
          <w:rFonts w:ascii="Times New Roman" w:hAnsi="Times New Roman" w:cs="Times New Roman"/>
          <w:bCs/>
        </w:rPr>
      </w:pPr>
      <w:r>
        <w:rPr>
          <w:rFonts w:ascii="Times New Roman" w:hAnsi="Times New Roman" w:cs="Times New Roman"/>
          <w:bCs/>
        </w:rPr>
        <w:t>2002</w:t>
      </w:r>
      <w:r>
        <w:rPr>
          <w:rFonts w:ascii="Times New Roman" w:hAnsi="Times New Roman" w:cs="Times New Roman"/>
          <w:bCs/>
        </w:rPr>
        <w:tab/>
        <w:t>“</w:t>
      </w:r>
      <w:r w:rsidRPr="00CA0686">
        <w:rPr>
          <w:rFonts w:ascii="Times New Roman" w:hAnsi="Times New Roman" w:cs="Times New Roman"/>
          <w:bCs/>
        </w:rPr>
        <w:t>Feasts, Funerals, and Fast Food in Early Mesopotamian</w:t>
      </w:r>
      <w:r>
        <w:rPr>
          <w:rFonts w:ascii="Times New Roman" w:hAnsi="Times New Roman" w:cs="Times New Roman"/>
          <w:bCs/>
        </w:rPr>
        <w:t xml:space="preserve"> </w:t>
      </w:r>
      <w:r w:rsidRPr="00CA0686">
        <w:rPr>
          <w:rFonts w:ascii="Times New Roman" w:hAnsi="Times New Roman" w:cs="Times New Roman"/>
          <w:bCs/>
        </w:rPr>
        <w:t>States</w:t>
      </w:r>
      <w:r>
        <w:rPr>
          <w:rFonts w:ascii="Times New Roman" w:hAnsi="Times New Roman" w:cs="Times New Roman"/>
          <w:bCs/>
        </w:rPr>
        <w:t xml:space="preserve">.” In: </w:t>
      </w:r>
      <w:r w:rsidRPr="00CA0686">
        <w:rPr>
          <w:rFonts w:ascii="Times New Roman" w:hAnsi="Times New Roman" w:cs="Times New Roman"/>
          <w:bCs/>
          <w:i/>
          <w:iCs/>
        </w:rPr>
        <w:t>The Archaeology and Politics of Food and Feasting in Early States and Empires</w:t>
      </w:r>
      <w:r>
        <w:rPr>
          <w:rFonts w:ascii="Times New Roman" w:hAnsi="Times New Roman" w:cs="Times New Roman"/>
          <w:bCs/>
        </w:rPr>
        <w:t>, Tamara L. Bray, ed. Kluwer Academic Publishers, pp. 17-39.</w:t>
      </w:r>
    </w:p>
    <w:p w14:paraId="2AB3F18E" w14:textId="5446AF06" w:rsidR="00731175" w:rsidRDefault="00731175" w:rsidP="00CA0686">
      <w:pPr>
        <w:pStyle w:val="NoSpacing"/>
        <w:ind w:left="720" w:hanging="720"/>
        <w:rPr>
          <w:rFonts w:ascii="Times New Roman" w:hAnsi="Times New Roman" w:cs="Times New Roman"/>
          <w:bCs/>
        </w:rPr>
      </w:pPr>
    </w:p>
    <w:p w14:paraId="4211F36D" w14:textId="5748C14C" w:rsidR="00731175" w:rsidRDefault="00E263DE" w:rsidP="00CA0686">
      <w:pPr>
        <w:pStyle w:val="NoSpacing"/>
        <w:ind w:left="720" w:hanging="720"/>
        <w:rPr>
          <w:rFonts w:ascii="Times New Roman" w:hAnsi="Times New Roman" w:cs="Times New Roman"/>
          <w:bCs/>
        </w:rPr>
      </w:pPr>
      <w:r>
        <w:rPr>
          <w:rFonts w:ascii="Times New Roman" w:hAnsi="Times New Roman" w:cs="Times New Roman"/>
          <w:bCs/>
        </w:rPr>
        <w:t>Kassabaum, Megan C.</w:t>
      </w:r>
    </w:p>
    <w:p w14:paraId="1D2C6F35" w14:textId="38A17DD7" w:rsidR="00E263DE" w:rsidRDefault="00E263DE" w:rsidP="00CA0686">
      <w:pPr>
        <w:pStyle w:val="NoSpacing"/>
        <w:ind w:left="720" w:hanging="720"/>
        <w:rPr>
          <w:rFonts w:ascii="Times New Roman" w:hAnsi="Times New Roman" w:cs="Times New Roman"/>
          <w:bCs/>
        </w:rPr>
      </w:pPr>
      <w:r>
        <w:rPr>
          <w:rFonts w:ascii="Times New Roman" w:hAnsi="Times New Roman" w:cs="Times New Roman"/>
          <w:bCs/>
        </w:rPr>
        <w:t>2019</w:t>
      </w:r>
      <w:r>
        <w:rPr>
          <w:rFonts w:ascii="Times New Roman" w:hAnsi="Times New Roman" w:cs="Times New Roman"/>
          <w:bCs/>
        </w:rPr>
        <w:tab/>
      </w:r>
      <w:r w:rsidRPr="00E263DE">
        <w:rPr>
          <w:rFonts w:ascii="Times New Roman" w:hAnsi="Times New Roman" w:cs="Times New Roman"/>
          <w:bCs/>
        </w:rPr>
        <w:t>A Method for Conceptualizing and Classifying Feasting: Interpreting Communal Consumption in the Archaeological Record. American Antiquity</w:t>
      </w:r>
      <w:r>
        <w:rPr>
          <w:rFonts w:ascii="Times New Roman" w:hAnsi="Times New Roman" w:cs="Times New Roman"/>
          <w:bCs/>
        </w:rPr>
        <w:t xml:space="preserve"> 84(4): 610-631. </w:t>
      </w:r>
      <w:r w:rsidRPr="00E263DE">
        <w:rPr>
          <w:rFonts w:ascii="Times New Roman" w:hAnsi="Times New Roman" w:cs="Times New Roman"/>
          <w:bCs/>
        </w:rPr>
        <w:t xml:space="preserve">doi:10.1017/aaq.2019.47     </w:t>
      </w:r>
    </w:p>
    <w:p w14:paraId="09EC9781" w14:textId="547CE6B6" w:rsidR="009A1390" w:rsidRDefault="009A1390" w:rsidP="00CA0686">
      <w:pPr>
        <w:pStyle w:val="NoSpacing"/>
        <w:ind w:left="720" w:hanging="720"/>
        <w:rPr>
          <w:rFonts w:ascii="Times New Roman" w:hAnsi="Times New Roman" w:cs="Times New Roman"/>
          <w:bCs/>
        </w:rPr>
      </w:pPr>
    </w:p>
    <w:p w14:paraId="1303E444" w14:textId="77777777" w:rsidR="009A1390" w:rsidRDefault="009A1390" w:rsidP="009A1390">
      <w:pPr>
        <w:pStyle w:val="NoSpacing"/>
        <w:rPr>
          <w:rFonts w:ascii="Times New Roman" w:hAnsi="Times New Roman" w:cs="Times New Roman"/>
          <w:bCs/>
        </w:rPr>
      </w:pPr>
      <w:r>
        <w:rPr>
          <w:rFonts w:ascii="Times New Roman" w:hAnsi="Times New Roman" w:cs="Times New Roman"/>
          <w:bCs/>
        </w:rPr>
        <w:t>Mac Sweeney, Naoise</w:t>
      </w:r>
    </w:p>
    <w:p w14:paraId="1758BD6D" w14:textId="1A2950D1" w:rsidR="009A1390" w:rsidRDefault="009A1390" w:rsidP="009A1390">
      <w:pPr>
        <w:pStyle w:val="NoSpacing"/>
        <w:ind w:left="720" w:hanging="720"/>
        <w:rPr>
          <w:rFonts w:ascii="Times New Roman" w:hAnsi="Times New Roman" w:cs="Times New Roman"/>
          <w:bCs/>
        </w:rPr>
      </w:pPr>
      <w:r w:rsidRPr="003E0975">
        <w:rPr>
          <w:rFonts w:ascii="Times New Roman" w:hAnsi="Times New Roman" w:cs="Times New Roman"/>
          <w:bCs/>
        </w:rPr>
        <w:t>2011</w:t>
      </w:r>
      <w:r>
        <w:rPr>
          <w:rFonts w:ascii="Times New Roman" w:hAnsi="Times New Roman" w:cs="Times New Roman"/>
          <w:bCs/>
        </w:rPr>
        <w:tab/>
      </w:r>
      <w:r w:rsidRPr="003E0975">
        <w:rPr>
          <w:rFonts w:ascii="Times New Roman" w:hAnsi="Times New Roman" w:cs="Times New Roman"/>
          <w:bCs/>
        </w:rPr>
        <w:t>Community Identity and Archaeology: Dynamic Communities at Aphrodisias and Beycesultan</w:t>
      </w:r>
      <w:r>
        <w:rPr>
          <w:rFonts w:ascii="Times New Roman" w:hAnsi="Times New Roman" w:cs="Times New Roman"/>
          <w:bCs/>
        </w:rPr>
        <w:t xml:space="preserve">, </w:t>
      </w:r>
      <w:r w:rsidRPr="003E0975">
        <w:rPr>
          <w:rFonts w:ascii="Times New Roman" w:hAnsi="Times New Roman" w:cs="Times New Roman"/>
          <w:b/>
        </w:rPr>
        <w:t>Chapter 4</w:t>
      </w:r>
      <w:r>
        <w:rPr>
          <w:rFonts w:ascii="Times New Roman" w:hAnsi="Times New Roman" w:cs="Times New Roman"/>
          <w:b/>
        </w:rPr>
        <w:t>:</w:t>
      </w:r>
      <w:r w:rsidRPr="003E0975">
        <w:rPr>
          <w:rFonts w:ascii="Times New Roman" w:hAnsi="Times New Roman" w:cs="Times New Roman"/>
          <w:b/>
        </w:rPr>
        <w:t xml:space="preserve"> “From Community to Community Identity</w:t>
      </w:r>
      <w:r w:rsidR="002478BA">
        <w:rPr>
          <w:rFonts w:ascii="Times New Roman" w:hAnsi="Times New Roman" w:cs="Times New Roman"/>
          <w:b/>
        </w:rPr>
        <w:t>,</w:t>
      </w:r>
      <w:r w:rsidR="002478BA" w:rsidRPr="002478BA">
        <w:rPr>
          <w:rFonts w:ascii="Times New Roman" w:hAnsi="Times New Roman" w:cs="Times New Roman"/>
          <w:b/>
        </w:rPr>
        <w:t xml:space="preserve"> </w:t>
      </w:r>
      <w:r w:rsidR="002478BA" w:rsidRPr="00780BE2">
        <w:rPr>
          <w:rFonts w:ascii="Times New Roman" w:hAnsi="Times New Roman" w:cs="Times New Roman"/>
          <w:b/>
        </w:rPr>
        <w:t>pp. 35-42</w:t>
      </w:r>
      <w:r>
        <w:rPr>
          <w:rFonts w:ascii="Times New Roman" w:hAnsi="Times New Roman" w:cs="Times New Roman"/>
          <w:b/>
        </w:rPr>
        <w:t>.</w:t>
      </w:r>
      <w:r w:rsidRPr="003E0975">
        <w:rPr>
          <w:rFonts w:ascii="Times New Roman" w:hAnsi="Times New Roman" w:cs="Times New Roman"/>
          <w:b/>
        </w:rPr>
        <w:t>”</w:t>
      </w:r>
      <w:r>
        <w:rPr>
          <w:rFonts w:ascii="Times New Roman" w:hAnsi="Times New Roman" w:cs="Times New Roman"/>
          <w:bCs/>
        </w:rPr>
        <w:t xml:space="preserve"> </w:t>
      </w:r>
      <w:r w:rsidRPr="003E0975">
        <w:rPr>
          <w:rFonts w:ascii="Times New Roman" w:hAnsi="Times New Roman" w:cs="Times New Roman"/>
          <w:bCs/>
        </w:rPr>
        <w:t>University of Michigan Press.</w:t>
      </w:r>
      <w:r>
        <w:rPr>
          <w:rFonts w:ascii="Times New Roman" w:hAnsi="Times New Roman" w:cs="Times New Roman"/>
          <w:bCs/>
        </w:rPr>
        <w:t xml:space="preserve"> [</w:t>
      </w:r>
      <w:r w:rsidR="002478BA">
        <w:rPr>
          <w:rFonts w:ascii="Times New Roman" w:hAnsi="Times New Roman" w:cs="Times New Roman"/>
          <w:b/>
        </w:rPr>
        <w:t>OPTIONAL BUT RECOMMENDED</w:t>
      </w:r>
      <w:r>
        <w:rPr>
          <w:rFonts w:ascii="Times New Roman" w:hAnsi="Times New Roman" w:cs="Times New Roman"/>
          <w:bCs/>
        </w:rPr>
        <w:t>]</w:t>
      </w:r>
    </w:p>
    <w:p w14:paraId="2D964DA9" w14:textId="77777777" w:rsidR="008826B9" w:rsidRDefault="008826B9" w:rsidP="008826B9">
      <w:pPr>
        <w:pStyle w:val="NoSpacing"/>
        <w:rPr>
          <w:rFonts w:ascii="Times New Roman" w:hAnsi="Times New Roman" w:cs="Times New Roman"/>
          <w:i/>
        </w:rPr>
      </w:pPr>
    </w:p>
    <w:p w14:paraId="7A2E05F0" w14:textId="192229DE" w:rsidR="008826B9" w:rsidRPr="008961E4" w:rsidRDefault="003D2D5B" w:rsidP="008826B9">
      <w:pPr>
        <w:pStyle w:val="NoSpacing"/>
        <w:rPr>
          <w:rFonts w:ascii="Times New Roman" w:hAnsi="Times New Roman" w:cs="Times New Roman"/>
          <w:b/>
          <w:u w:val="single"/>
        </w:rPr>
      </w:pPr>
      <w:r>
        <w:rPr>
          <w:rFonts w:ascii="Times New Roman" w:hAnsi="Times New Roman" w:cs="Times New Roman"/>
          <w:b/>
          <w:u w:val="single"/>
        </w:rPr>
        <w:t>Q1-S4: Early Complex Polities</w:t>
      </w:r>
      <w:r w:rsidR="00286ECC">
        <w:rPr>
          <w:rFonts w:ascii="Times New Roman" w:hAnsi="Times New Roman" w:cs="Times New Roman"/>
          <w:b/>
          <w:u w:val="single"/>
        </w:rPr>
        <w:t xml:space="preserve"> (</w:t>
      </w:r>
      <w:r w:rsidR="0064540E">
        <w:rPr>
          <w:rFonts w:ascii="Times New Roman" w:hAnsi="Times New Roman" w:cs="Times New Roman"/>
          <w:b/>
          <w:u w:val="single"/>
        </w:rPr>
        <w:t>1</w:t>
      </w:r>
      <w:r w:rsidR="00286ECC">
        <w:rPr>
          <w:rFonts w:ascii="Times New Roman" w:hAnsi="Times New Roman" w:cs="Times New Roman"/>
          <w:b/>
          <w:u w:val="single"/>
        </w:rPr>
        <w:t>9pp)</w:t>
      </w:r>
    </w:p>
    <w:p w14:paraId="20035D34" w14:textId="3C1B52D5" w:rsidR="002478BA" w:rsidRDefault="002478BA" w:rsidP="002478BA">
      <w:pPr>
        <w:pStyle w:val="NoSpacing"/>
        <w:rPr>
          <w:rFonts w:ascii="Times New Roman" w:hAnsi="Times New Roman" w:cs="Times New Roman"/>
          <w:bCs/>
        </w:rPr>
      </w:pPr>
    </w:p>
    <w:p w14:paraId="282744F4" w14:textId="77777777" w:rsidR="002478BA" w:rsidRDefault="002478BA" w:rsidP="002478BA">
      <w:pPr>
        <w:pStyle w:val="NoSpacing"/>
        <w:ind w:left="720" w:hanging="720"/>
        <w:rPr>
          <w:rFonts w:ascii="Times New Roman" w:hAnsi="Times New Roman" w:cs="Times New Roman"/>
          <w:bCs/>
        </w:rPr>
      </w:pPr>
      <w:r>
        <w:rPr>
          <w:rFonts w:ascii="Times New Roman" w:hAnsi="Times New Roman" w:cs="Times New Roman"/>
          <w:bCs/>
        </w:rPr>
        <w:t>Yoffee, Norman</w:t>
      </w:r>
    </w:p>
    <w:p w14:paraId="5A3E5431" w14:textId="2430B3B2" w:rsidR="0064540E" w:rsidRDefault="002478BA" w:rsidP="0064540E">
      <w:pPr>
        <w:pStyle w:val="NoSpacing"/>
        <w:ind w:left="720" w:hanging="720"/>
        <w:rPr>
          <w:rFonts w:ascii="Times New Roman" w:hAnsi="Times New Roman" w:cs="Times New Roman"/>
          <w:bCs/>
        </w:rPr>
      </w:pPr>
      <w:r>
        <w:rPr>
          <w:rFonts w:ascii="Times New Roman" w:hAnsi="Times New Roman" w:cs="Times New Roman"/>
          <w:bCs/>
        </w:rPr>
        <w:t>2004</w:t>
      </w:r>
      <w:r>
        <w:rPr>
          <w:rFonts w:ascii="Times New Roman" w:hAnsi="Times New Roman" w:cs="Times New Roman"/>
          <w:bCs/>
        </w:rPr>
        <w:tab/>
      </w:r>
      <w:r w:rsidRPr="00CA0686">
        <w:rPr>
          <w:rFonts w:ascii="Times New Roman" w:hAnsi="Times New Roman" w:cs="Times New Roman"/>
          <w:bCs/>
          <w:i/>
          <w:iCs/>
        </w:rPr>
        <w:t>Myths of the Archaic State: Evolution of the Earliest Cities, States, and Civilizations</w:t>
      </w:r>
      <w:r>
        <w:rPr>
          <w:rFonts w:ascii="Times New Roman" w:hAnsi="Times New Roman" w:cs="Times New Roman"/>
          <w:bCs/>
        </w:rPr>
        <w:t>. Cambridge University Press. [</w:t>
      </w:r>
      <w:r w:rsidRPr="00CA0686">
        <w:rPr>
          <w:rFonts w:ascii="Times New Roman" w:hAnsi="Times New Roman" w:cs="Times New Roman"/>
          <w:b/>
        </w:rPr>
        <w:t xml:space="preserve">only Chapter 2: </w:t>
      </w:r>
      <w:r>
        <w:rPr>
          <w:rFonts w:ascii="Times New Roman" w:hAnsi="Times New Roman" w:cs="Times New Roman"/>
          <w:b/>
        </w:rPr>
        <w:t>“</w:t>
      </w:r>
      <w:r w:rsidRPr="00CA0686">
        <w:rPr>
          <w:rFonts w:ascii="Times New Roman" w:hAnsi="Times New Roman" w:cs="Times New Roman"/>
          <w:b/>
        </w:rPr>
        <w:t>Dimensions of Power in the Earliest States</w:t>
      </w:r>
      <w:r>
        <w:rPr>
          <w:rFonts w:ascii="Times New Roman" w:hAnsi="Times New Roman" w:cs="Times New Roman"/>
          <w:b/>
        </w:rPr>
        <w:t>”</w:t>
      </w:r>
      <w:r w:rsidRPr="00CA0686">
        <w:rPr>
          <w:rFonts w:ascii="Times New Roman" w:hAnsi="Times New Roman" w:cs="Times New Roman"/>
          <w:b/>
        </w:rPr>
        <w:t xml:space="preserve"> required, pp. 22-41</w:t>
      </w:r>
      <w:r>
        <w:rPr>
          <w:rFonts w:ascii="Times New Roman" w:hAnsi="Times New Roman" w:cs="Times New Roman"/>
          <w:bCs/>
        </w:rPr>
        <w:t>]</w:t>
      </w:r>
    </w:p>
    <w:p w14:paraId="59D31217" w14:textId="1169D36D" w:rsidR="002478BA" w:rsidRDefault="002478BA" w:rsidP="002478BA">
      <w:pPr>
        <w:pStyle w:val="NoSpacing"/>
        <w:ind w:left="720" w:hanging="720"/>
        <w:rPr>
          <w:rFonts w:ascii="Times New Roman" w:hAnsi="Times New Roman" w:cs="Times New Roman"/>
          <w:bCs/>
        </w:rPr>
      </w:pPr>
    </w:p>
    <w:p w14:paraId="7E31562C" w14:textId="77777777" w:rsidR="002478BA" w:rsidRDefault="002478BA" w:rsidP="002478BA">
      <w:pPr>
        <w:pStyle w:val="NoSpacing"/>
        <w:rPr>
          <w:rFonts w:ascii="Times New Roman" w:hAnsi="Times New Roman" w:cs="Times New Roman"/>
          <w:bCs/>
        </w:rPr>
      </w:pPr>
      <w:r>
        <w:rPr>
          <w:rFonts w:ascii="Times New Roman" w:hAnsi="Times New Roman" w:cs="Times New Roman"/>
          <w:bCs/>
        </w:rPr>
        <w:t>Postgate, Nicholas</w:t>
      </w:r>
    </w:p>
    <w:p w14:paraId="7F457F08" w14:textId="7B6A699C" w:rsidR="002478BA" w:rsidRDefault="002478BA" w:rsidP="0064540E">
      <w:pPr>
        <w:pStyle w:val="NoSpacing"/>
        <w:ind w:left="720" w:hanging="720"/>
        <w:rPr>
          <w:rFonts w:ascii="Times New Roman" w:hAnsi="Times New Roman" w:cs="Times New Roman"/>
          <w:bCs/>
        </w:rPr>
      </w:pPr>
      <w:r>
        <w:rPr>
          <w:rFonts w:ascii="Times New Roman" w:hAnsi="Times New Roman" w:cs="Times New Roman"/>
          <w:bCs/>
        </w:rPr>
        <w:t>2013</w:t>
      </w:r>
      <w:r>
        <w:rPr>
          <w:rFonts w:ascii="Times New Roman" w:hAnsi="Times New Roman" w:cs="Times New Roman"/>
          <w:bCs/>
        </w:rPr>
        <w:tab/>
      </w:r>
      <w:r w:rsidRPr="00E7526D">
        <w:rPr>
          <w:rFonts w:ascii="Times New Roman" w:hAnsi="Times New Roman" w:cs="Times New Roman"/>
          <w:bCs/>
          <w:i/>
          <w:iCs/>
        </w:rPr>
        <w:t>Bronze Age Bureaucracy: Writing and the Practice of Government in Assyria</w:t>
      </w:r>
      <w:r>
        <w:rPr>
          <w:rFonts w:ascii="Times New Roman" w:hAnsi="Times New Roman" w:cs="Times New Roman"/>
          <w:bCs/>
          <w:i/>
          <w:iCs/>
        </w:rPr>
        <w:t>,</w:t>
      </w:r>
      <w:r w:rsidRPr="002478BA">
        <w:rPr>
          <w:rFonts w:ascii="Times New Roman" w:hAnsi="Times New Roman" w:cs="Times New Roman"/>
          <w:bCs/>
          <w:i/>
          <w:iCs/>
        </w:rPr>
        <w:t xml:space="preserve"> </w:t>
      </w:r>
      <w:r w:rsidRPr="002478BA">
        <w:rPr>
          <w:rFonts w:ascii="Times New Roman" w:hAnsi="Times New Roman" w:cs="Times New Roman"/>
          <w:bCs/>
        </w:rPr>
        <w:t>Chapter 6: “The Government of Assyria and Its Impact,” pp. 327-342.</w:t>
      </w:r>
      <w:r>
        <w:rPr>
          <w:rFonts w:ascii="Times New Roman" w:hAnsi="Times New Roman" w:cs="Times New Roman"/>
          <w:bCs/>
        </w:rPr>
        <w:t xml:space="preserve"> Cambridge University Press. [</w:t>
      </w:r>
      <w:r>
        <w:rPr>
          <w:rFonts w:ascii="Times New Roman" w:hAnsi="Times New Roman" w:cs="Times New Roman"/>
          <w:b/>
        </w:rPr>
        <w:t>OPTIONAL BUT RECOMMENDED</w:t>
      </w:r>
      <w:r>
        <w:rPr>
          <w:rFonts w:ascii="Times New Roman" w:hAnsi="Times New Roman" w:cs="Times New Roman"/>
          <w:bCs/>
        </w:rPr>
        <w:t>]</w:t>
      </w:r>
    </w:p>
    <w:p w14:paraId="3C627D7C" w14:textId="2974C29C" w:rsidR="0064540E" w:rsidRDefault="0064540E" w:rsidP="0064540E">
      <w:pPr>
        <w:pStyle w:val="NoSpacing"/>
        <w:ind w:left="720" w:hanging="720"/>
        <w:rPr>
          <w:rFonts w:ascii="Times New Roman" w:hAnsi="Times New Roman" w:cs="Times New Roman"/>
          <w:bCs/>
        </w:rPr>
      </w:pPr>
    </w:p>
    <w:p w14:paraId="51342C28" w14:textId="77777777" w:rsidR="0064540E" w:rsidRDefault="0064540E" w:rsidP="0064540E">
      <w:pPr>
        <w:pStyle w:val="NoSpacing"/>
        <w:rPr>
          <w:rFonts w:ascii="Times New Roman" w:hAnsi="Times New Roman" w:cs="Times New Roman"/>
          <w:bCs/>
        </w:rPr>
      </w:pPr>
      <w:r>
        <w:rPr>
          <w:rFonts w:ascii="Times New Roman" w:hAnsi="Times New Roman" w:cs="Times New Roman"/>
          <w:bCs/>
        </w:rPr>
        <w:t>Smith, Adam T.</w:t>
      </w:r>
    </w:p>
    <w:p w14:paraId="38B0EDA1" w14:textId="00948AC7" w:rsidR="0052660E" w:rsidRDefault="0064540E" w:rsidP="001422E8">
      <w:pPr>
        <w:pStyle w:val="NoSpacing"/>
        <w:ind w:left="720" w:hanging="720"/>
        <w:rPr>
          <w:rFonts w:ascii="Times New Roman" w:hAnsi="Times New Roman" w:cs="Times New Roman"/>
          <w:bCs/>
        </w:rPr>
      </w:pPr>
      <w:r>
        <w:rPr>
          <w:rFonts w:ascii="Times New Roman" w:hAnsi="Times New Roman" w:cs="Times New Roman"/>
          <w:bCs/>
        </w:rPr>
        <w:t>2003</w:t>
      </w:r>
      <w:r>
        <w:rPr>
          <w:rFonts w:ascii="Times New Roman" w:hAnsi="Times New Roman" w:cs="Times New Roman"/>
          <w:bCs/>
        </w:rPr>
        <w:tab/>
      </w:r>
      <w:r w:rsidRPr="00E7526D">
        <w:rPr>
          <w:rFonts w:ascii="Times New Roman" w:hAnsi="Times New Roman" w:cs="Times New Roman"/>
          <w:bCs/>
          <w:i/>
          <w:iCs/>
        </w:rPr>
        <w:t>The Political Landscape: Constellations of Authority in Early Complex Polities</w:t>
      </w:r>
      <w:r>
        <w:rPr>
          <w:rFonts w:ascii="Times New Roman" w:hAnsi="Times New Roman" w:cs="Times New Roman"/>
          <w:bCs/>
          <w:i/>
          <w:iCs/>
        </w:rPr>
        <w:t xml:space="preserve">, </w:t>
      </w:r>
      <w:r w:rsidRPr="00780BE2">
        <w:rPr>
          <w:rFonts w:ascii="Times New Roman" w:hAnsi="Times New Roman" w:cs="Times New Roman"/>
          <w:b/>
        </w:rPr>
        <w:t>Chapter 2: “2. Archaeologies of Political Authority</w:t>
      </w:r>
      <w:r>
        <w:rPr>
          <w:rFonts w:ascii="Times New Roman" w:hAnsi="Times New Roman" w:cs="Times New Roman"/>
          <w:b/>
        </w:rPr>
        <w:t>.</w:t>
      </w:r>
      <w:r w:rsidRPr="00780BE2">
        <w:rPr>
          <w:rFonts w:ascii="Times New Roman" w:hAnsi="Times New Roman" w:cs="Times New Roman"/>
          <w:b/>
        </w:rPr>
        <w:t>”</w:t>
      </w:r>
      <w:r>
        <w:rPr>
          <w:rFonts w:ascii="Times New Roman" w:hAnsi="Times New Roman" w:cs="Times New Roman"/>
          <w:bCs/>
        </w:rPr>
        <w:t xml:space="preserve"> University of California Press. [</w:t>
      </w:r>
      <w:r>
        <w:rPr>
          <w:rFonts w:ascii="Times New Roman" w:hAnsi="Times New Roman" w:cs="Times New Roman"/>
          <w:b/>
        </w:rPr>
        <w:t>OPTIONAL BUT HIGHLY RECOMMENDED</w:t>
      </w:r>
      <w:r>
        <w:rPr>
          <w:rFonts w:ascii="Times New Roman" w:hAnsi="Times New Roman" w:cs="Times New Roman"/>
          <w:bCs/>
        </w:rPr>
        <w:t xml:space="preserve">] </w:t>
      </w:r>
    </w:p>
    <w:p w14:paraId="5D9CB615" w14:textId="6E0CA4B3" w:rsidR="00E6674D" w:rsidRDefault="00E6674D" w:rsidP="001422E8">
      <w:pPr>
        <w:pStyle w:val="NoSpacing"/>
        <w:ind w:left="720" w:hanging="720"/>
        <w:rPr>
          <w:rFonts w:ascii="Times New Roman" w:hAnsi="Times New Roman" w:cs="Times New Roman"/>
          <w:bCs/>
        </w:rPr>
      </w:pPr>
    </w:p>
    <w:p w14:paraId="761767FA" w14:textId="77777777" w:rsidR="00E6674D" w:rsidRPr="003D2D5B" w:rsidRDefault="00E6674D" w:rsidP="001422E8">
      <w:pPr>
        <w:pStyle w:val="NoSpacing"/>
        <w:ind w:left="720" w:hanging="720"/>
        <w:rPr>
          <w:rFonts w:ascii="Times New Roman" w:hAnsi="Times New Roman" w:cs="Times New Roman"/>
          <w:bCs/>
        </w:rPr>
      </w:pPr>
    </w:p>
    <w:p w14:paraId="1A712548" w14:textId="77777777" w:rsidR="00595C91" w:rsidRPr="008961E4" w:rsidRDefault="00595C91" w:rsidP="008826B9">
      <w:pPr>
        <w:pStyle w:val="NoSpacing"/>
        <w:rPr>
          <w:rFonts w:ascii="Times New Roman" w:hAnsi="Times New Roman" w:cs="Times New Roman"/>
        </w:rPr>
      </w:pPr>
    </w:p>
    <w:p w14:paraId="3C64143D" w14:textId="07B57E2C" w:rsidR="003E436F" w:rsidRDefault="003D2D5B" w:rsidP="008D4DEE">
      <w:pPr>
        <w:pStyle w:val="NoSpacing"/>
        <w:rPr>
          <w:rFonts w:ascii="Times New Roman" w:hAnsi="Times New Roman" w:cs="Times New Roman"/>
          <w:b/>
          <w:u w:val="single"/>
        </w:rPr>
      </w:pPr>
      <w:r>
        <w:rPr>
          <w:rFonts w:ascii="Times New Roman" w:hAnsi="Times New Roman" w:cs="Times New Roman"/>
          <w:b/>
          <w:u w:val="single"/>
        </w:rPr>
        <w:t>Q1-S5: Ancient Empires</w:t>
      </w:r>
      <w:r w:rsidR="00C3360F">
        <w:rPr>
          <w:rFonts w:ascii="Times New Roman" w:hAnsi="Times New Roman" w:cs="Times New Roman"/>
          <w:b/>
          <w:u w:val="single"/>
        </w:rPr>
        <w:t xml:space="preserve"> (pages </w:t>
      </w:r>
      <w:r w:rsidR="00CF4376">
        <w:rPr>
          <w:rFonts w:ascii="Times New Roman" w:hAnsi="Times New Roman" w:cs="Times New Roman"/>
          <w:b/>
          <w:u w:val="single"/>
        </w:rPr>
        <w:t xml:space="preserve">will </w:t>
      </w:r>
      <w:r w:rsidR="00C3360F">
        <w:rPr>
          <w:rFonts w:ascii="Times New Roman" w:hAnsi="Times New Roman" w:cs="Times New Roman"/>
          <w:b/>
          <w:u w:val="single"/>
        </w:rPr>
        <w:t>vary)</w:t>
      </w:r>
    </w:p>
    <w:p w14:paraId="5750F847" w14:textId="77777777" w:rsidR="00595C91" w:rsidRDefault="00595C91" w:rsidP="008D4DEE">
      <w:pPr>
        <w:pStyle w:val="NoSpacing"/>
        <w:rPr>
          <w:rFonts w:ascii="Times New Roman" w:hAnsi="Times New Roman" w:cs="Times New Roman"/>
          <w:b/>
          <w:u w:val="single"/>
        </w:rPr>
      </w:pPr>
    </w:p>
    <w:p w14:paraId="19AA7568" w14:textId="56961CA1" w:rsidR="00A378C4" w:rsidRDefault="00E7526D" w:rsidP="00A378C4">
      <w:pPr>
        <w:pStyle w:val="NoSpacing"/>
        <w:rPr>
          <w:rFonts w:ascii="Times New Roman" w:hAnsi="Times New Roman" w:cs="Times New Roman"/>
          <w:bCs/>
        </w:rPr>
      </w:pPr>
      <w:r w:rsidRPr="00E7526D">
        <w:rPr>
          <w:rFonts w:ascii="Times New Roman" w:hAnsi="Times New Roman" w:cs="Times New Roman"/>
          <w:bCs/>
        </w:rPr>
        <w:t>Boozer,</w:t>
      </w:r>
      <w:r>
        <w:rPr>
          <w:rFonts w:ascii="Times New Roman" w:hAnsi="Times New Roman" w:cs="Times New Roman"/>
          <w:bCs/>
        </w:rPr>
        <w:t xml:space="preserve"> </w:t>
      </w:r>
      <w:r w:rsidRPr="00E7526D">
        <w:rPr>
          <w:rFonts w:ascii="Times New Roman" w:hAnsi="Times New Roman" w:cs="Times New Roman"/>
          <w:bCs/>
        </w:rPr>
        <w:t>Anna L.</w:t>
      </w:r>
      <w:r>
        <w:rPr>
          <w:rFonts w:ascii="Times New Roman" w:hAnsi="Times New Roman" w:cs="Times New Roman"/>
          <w:bCs/>
        </w:rPr>
        <w:t>,</w:t>
      </w:r>
      <w:r w:rsidRPr="00E7526D">
        <w:rPr>
          <w:rFonts w:ascii="Times New Roman" w:hAnsi="Times New Roman" w:cs="Times New Roman"/>
          <w:bCs/>
        </w:rPr>
        <w:t xml:space="preserve"> Bleda S. Düring, and Bradley J. Parker</w:t>
      </w:r>
      <w:r>
        <w:rPr>
          <w:rFonts w:ascii="Times New Roman" w:hAnsi="Times New Roman" w:cs="Times New Roman"/>
          <w:bCs/>
        </w:rPr>
        <w:t xml:space="preserve"> (eds.)</w:t>
      </w:r>
    </w:p>
    <w:p w14:paraId="326C2AC5" w14:textId="0FD3D70A" w:rsidR="00E7526D" w:rsidRPr="00E7526D" w:rsidRDefault="00E7526D" w:rsidP="00E8658D">
      <w:pPr>
        <w:pStyle w:val="NoSpacing"/>
        <w:ind w:left="720" w:hanging="720"/>
        <w:rPr>
          <w:rFonts w:ascii="Times New Roman" w:hAnsi="Times New Roman" w:cs="Times New Roman"/>
          <w:bCs/>
        </w:rPr>
      </w:pPr>
      <w:r>
        <w:rPr>
          <w:rFonts w:ascii="Times New Roman" w:hAnsi="Times New Roman" w:cs="Times New Roman"/>
          <w:bCs/>
        </w:rPr>
        <w:t>2020</w:t>
      </w:r>
      <w:r>
        <w:rPr>
          <w:rFonts w:ascii="Times New Roman" w:hAnsi="Times New Roman" w:cs="Times New Roman"/>
          <w:bCs/>
        </w:rPr>
        <w:tab/>
      </w:r>
      <w:hyperlink r:id="rId11" w:history="1">
        <w:r w:rsidRPr="003A0B00">
          <w:rPr>
            <w:rStyle w:val="Hyperlink"/>
            <w:rFonts w:ascii="Times New Roman" w:hAnsi="Times New Roman" w:cs="Times New Roman"/>
            <w:bCs/>
            <w:i/>
            <w:iCs/>
          </w:rPr>
          <w:t>Archaeologies of Empire: Local Participants and Imperial Trajectories</w:t>
        </w:r>
        <w:r w:rsidRPr="003A0B00">
          <w:rPr>
            <w:rStyle w:val="Hyperlink"/>
            <w:rFonts w:ascii="Times New Roman" w:hAnsi="Times New Roman" w:cs="Times New Roman"/>
            <w:bCs/>
          </w:rPr>
          <w:t>.</w:t>
        </w:r>
      </w:hyperlink>
      <w:r>
        <w:rPr>
          <w:rFonts w:ascii="Times New Roman" w:hAnsi="Times New Roman" w:cs="Times New Roman"/>
          <w:bCs/>
        </w:rPr>
        <w:t xml:space="preserve"> </w:t>
      </w:r>
      <w:r w:rsidR="00E8658D">
        <w:rPr>
          <w:rFonts w:ascii="Times New Roman" w:hAnsi="Times New Roman" w:cs="Times New Roman"/>
          <w:bCs/>
        </w:rPr>
        <w:t>University of New Mexico Press. [</w:t>
      </w:r>
      <w:r w:rsidR="00E8658D" w:rsidRPr="00E8658D">
        <w:rPr>
          <w:rFonts w:ascii="Times New Roman" w:hAnsi="Times New Roman" w:cs="Times New Roman"/>
          <w:b/>
        </w:rPr>
        <w:t>Chapters will be divided among students</w:t>
      </w:r>
      <w:r w:rsidR="00E8658D">
        <w:rPr>
          <w:rFonts w:ascii="Times New Roman" w:hAnsi="Times New Roman" w:cs="Times New Roman"/>
          <w:bCs/>
        </w:rPr>
        <w:t>]</w:t>
      </w:r>
    </w:p>
    <w:p w14:paraId="17980155" w14:textId="77777777" w:rsidR="003E436F" w:rsidRDefault="003E436F" w:rsidP="008D4DEE">
      <w:pPr>
        <w:pStyle w:val="NoSpacing"/>
        <w:rPr>
          <w:rFonts w:ascii="Times New Roman" w:hAnsi="Times New Roman" w:cs="Times New Roman"/>
          <w:b/>
          <w:u w:val="single"/>
        </w:rPr>
      </w:pPr>
    </w:p>
    <w:p w14:paraId="0F178F38" w14:textId="491053E0" w:rsidR="008D4DEE" w:rsidRDefault="003D2D5B" w:rsidP="008D4DEE">
      <w:pPr>
        <w:pStyle w:val="NoSpacing"/>
        <w:rPr>
          <w:rFonts w:ascii="Times New Roman" w:hAnsi="Times New Roman" w:cs="Times New Roman"/>
          <w:b/>
          <w:u w:val="single"/>
        </w:rPr>
      </w:pPr>
      <w:r>
        <w:rPr>
          <w:rFonts w:ascii="Times New Roman" w:hAnsi="Times New Roman" w:cs="Times New Roman"/>
          <w:b/>
          <w:u w:val="single"/>
        </w:rPr>
        <w:t>Q1-S6: Modern Empires</w:t>
      </w:r>
      <w:r w:rsidR="00C3360F">
        <w:rPr>
          <w:rFonts w:ascii="Times New Roman" w:hAnsi="Times New Roman" w:cs="Times New Roman"/>
          <w:b/>
          <w:u w:val="single"/>
        </w:rPr>
        <w:t xml:space="preserve"> (50pp)</w:t>
      </w:r>
    </w:p>
    <w:p w14:paraId="32DE3C3B" w14:textId="12B974CF" w:rsidR="008D4DEE" w:rsidRDefault="008D4DEE" w:rsidP="008D4DEE">
      <w:pPr>
        <w:pStyle w:val="NoSpacing"/>
        <w:rPr>
          <w:rFonts w:ascii="Times New Roman" w:hAnsi="Times New Roman" w:cs="Times New Roman"/>
          <w:b/>
          <w:u w:val="single"/>
        </w:rPr>
      </w:pPr>
    </w:p>
    <w:p w14:paraId="14538BB1" w14:textId="52362340" w:rsidR="00E8658D" w:rsidRDefault="004427AC" w:rsidP="00A378C4">
      <w:pPr>
        <w:pStyle w:val="NoSpacing"/>
        <w:rPr>
          <w:rFonts w:ascii="Times New Roman" w:hAnsi="Times New Roman" w:cs="Times New Roman"/>
          <w:bCs/>
        </w:rPr>
      </w:pPr>
      <w:r>
        <w:rPr>
          <w:rFonts w:ascii="Times New Roman" w:hAnsi="Times New Roman" w:cs="Times New Roman"/>
          <w:bCs/>
        </w:rPr>
        <w:t>Van Buren, Mary</w:t>
      </w:r>
    </w:p>
    <w:p w14:paraId="2E0D8008" w14:textId="78C7C6E0" w:rsidR="004427AC" w:rsidRPr="004427AC" w:rsidRDefault="004427AC" w:rsidP="004427AC">
      <w:pPr>
        <w:pStyle w:val="NoSpacing"/>
        <w:ind w:left="720" w:hanging="720"/>
        <w:rPr>
          <w:rFonts w:ascii="Times New Roman" w:hAnsi="Times New Roman" w:cs="Times New Roman"/>
          <w:bCs/>
          <w:caps/>
        </w:rPr>
      </w:pPr>
      <w:r>
        <w:rPr>
          <w:rFonts w:ascii="Times New Roman" w:hAnsi="Times New Roman" w:cs="Times New Roman"/>
          <w:bCs/>
        </w:rPr>
        <w:t>2010</w:t>
      </w:r>
      <w:r>
        <w:rPr>
          <w:rFonts w:ascii="Times New Roman" w:hAnsi="Times New Roman" w:cs="Times New Roman"/>
          <w:bCs/>
        </w:rPr>
        <w:tab/>
        <w:t xml:space="preserve">The Archaeological Study of Spanish Colonialism in the Americas. </w:t>
      </w:r>
      <w:r>
        <w:rPr>
          <w:rFonts w:ascii="Times New Roman" w:hAnsi="Times New Roman" w:cs="Times New Roman"/>
          <w:bCs/>
          <w:i/>
          <w:iCs/>
        </w:rPr>
        <w:t>Journal of Archaeological Research</w:t>
      </w:r>
      <w:r>
        <w:rPr>
          <w:rFonts w:ascii="Times New Roman" w:hAnsi="Times New Roman" w:cs="Times New Roman"/>
          <w:bCs/>
        </w:rPr>
        <w:t xml:space="preserve"> 18(2): 151-201.</w:t>
      </w:r>
    </w:p>
    <w:p w14:paraId="3EADB071" w14:textId="2856B332" w:rsidR="008D4DEE" w:rsidRDefault="008D4DEE" w:rsidP="003D2D5B">
      <w:pPr>
        <w:pStyle w:val="NoSpacing"/>
        <w:rPr>
          <w:rFonts w:ascii="Times New Roman" w:hAnsi="Times New Roman" w:cs="Times New Roman"/>
        </w:rPr>
      </w:pPr>
    </w:p>
    <w:p w14:paraId="31A09C33" w14:textId="1CFD1E9E" w:rsidR="008D4DEE" w:rsidRDefault="003D2D5B" w:rsidP="008D4DEE">
      <w:pPr>
        <w:pStyle w:val="NoSpacing"/>
        <w:rPr>
          <w:rFonts w:ascii="Times New Roman" w:hAnsi="Times New Roman" w:cs="Times New Roman"/>
          <w:b/>
          <w:u w:val="single"/>
        </w:rPr>
      </w:pPr>
      <w:r>
        <w:rPr>
          <w:rFonts w:ascii="Times New Roman" w:hAnsi="Times New Roman" w:cs="Times New Roman"/>
          <w:b/>
          <w:u w:val="single"/>
        </w:rPr>
        <w:t>Q1-S7: The Anthropocene</w:t>
      </w:r>
      <w:r w:rsidR="00C3360F">
        <w:rPr>
          <w:rFonts w:ascii="Times New Roman" w:hAnsi="Times New Roman" w:cs="Times New Roman"/>
          <w:b/>
          <w:u w:val="single"/>
        </w:rPr>
        <w:t xml:space="preserve"> (</w:t>
      </w:r>
      <w:r w:rsidR="0064540E">
        <w:rPr>
          <w:rFonts w:ascii="Times New Roman" w:hAnsi="Times New Roman" w:cs="Times New Roman"/>
          <w:b/>
          <w:u w:val="single"/>
        </w:rPr>
        <w:t>15</w:t>
      </w:r>
      <w:r w:rsidR="00C3360F">
        <w:rPr>
          <w:rFonts w:ascii="Times New Roman" w:hAnsi="Times New Roman" w:cs="Times New Roman"/>
          <w:b/>
          <w:u w:val="single"/>
        </w:rPr>
        <w:t>pp)</w:t>
      </w:r>
    </w:p>
    <w:p w14:paraId="63D25E9E" w14:textId="1884D1A8" w:rsidR="008D4DEE" w:rsidRDefault="008D4DEE" w:rsidP="008D4DEE">
      <w:pPr>
        <w:pStyle w:val="NoSpacing"/>
        <w:rPr>
          <w:rFonts w:ascii="Times New Roman" w:hAnsi="Times New Roman" w:cs="Times New Roman"/>
          <w:b/>
          <w:u w:val="single"/>
        </w:rPr>
      </w:pPr>
    </w:p>
    <w:p w14:paraId="043AF790" w14:textId="13EDDA32" w:rsidR="00DA38EC" w:rsidRDefault="00DA38EC" w:rsidP="00A378C4">
      <w:pPr>
        <w:pStyle w:val="NoSpacing"/>
        <w:rPr>
          <w:rFonts w:ascii="Times New Roman" w:hAnsi="Times New Roman" w:cs="Times New Roman"/>
          <w:bCs/>
        </w:rPr>
      </w:pPr>
      <w:r>
        <w:rPr>
          <w:rFonts w:ascii="Times New Roman" w:hAnsi="Times New Roman" w:cs="Times New Roman"/>
          <w:bCs/>
        </w:rPr>
        <w:t>Campbell, Peter B.</w:t>
      </w:r>
    </w:p>
    <w:p w14:paraId="2ED02813" w14:textId="416C6C64" w:rsidR="00DA38EC" w:rsidRDefault="00DA38EC" w:rsidP="00DA38EC">
      <w:pPr>
        <w:pStyle w:val="NoSpacing"/>
        <w:ind w:left="720" w:hanging="720"/>
        <w:rPr>
          <w:rFonts w:ascii="Times New Roman" w:hAnsi="Times New Roman" w:cs="Times New Roman"/>
          <w:bCs/>
        </w:rPr>
      </w:pPr>
      <w:r>
        <w:rPr>
          <w:rFonts w:ascii="Times New Roman" w:hAnsi="Times New Roman" w:cs="Times New Roman"/>
          <w:bCs/>
        </w:rPr>
        <w:t>2021</w:t>
      </w:r>
      <w:r>
        <w:rPr>
          <w:rFonts w:ascii="Times New Roman" w:hAnsi="Times New Roman" w:cs="Times New Roman"/>
          <w:bCs/>
        </w:rPr>
        <w:tab/>
      </w:r>
      <w:r w:rsidRPr="00DA38EC">
        <w:rPr>
          <w:rFonts w:ascii="Times New Roman" w:hAnsi="Times New Roman" w:cs="Times New Roman"/>
          <w:bCs/>
        </w:rPr>
        <w:t>The Anthropocene, hyperobjects and the archaeology of the future past</w:t>
      </w:r>
      <w:r>
        <w:rPr>
          <w:rFonts w:ascii="Times New Roman" w:hAnsi="Times New Roman" w:cs="Times New Roman"/>
          <w:bCs/>
        </w:rPr>
        <w:t xml:space="preserve">. </w:t>
      </w:r>
      <w:r>
        <w:rPr>
          <w:rFonts w:ascii="Times New Roman" w:hAnsi="Times New Roman" w:cs="Times New Roman"/>
          <w:bCs/>
          <w:i/>
          <w:iCs/>
        </w:rPr>
        <w:t xml:space="preserve">Antiquity </w:t>
      </w:r>
      <w:r>
        <w:rPr>
          <w:rFonts w:ascii="Times New Roman" w:hAnsi="Times New Roman" w:cs="Times New Roman"/>
          <w:bCs/>
        </w:rPr>
        <w:t>95(383): 1315-1330.</w:t>
      </w:r>
      <w:r w:rsidR="00BE289F" w:rsidRPr="00BE289F">
        <w:t xml:space="preserve"> </w:t>
      </w:r>
      <w:hyperlink r:id="rId12" w:history="1">
        <w:r w:rsidR="00BE289F" w:rsidRPr="00387604">
          <w:rPr>
            <w:rStyle w:val="Hyperlink"/>
            <w:rFonts w:ascii="Times New Roman" w:hAnsi="Times New Roman" w:cs="Times New Roman"/>
            <w:bCs/>
          </w:rPr>
          <w:t>https://doi.org/10.15184/aqy.2021.116</w:t>
        </w:r>
      </w:hyperlink>
      <w:r w:rsidR="00BE289F">
        <w:rPr>
          <w:rFonts w:ascii="Times New Roman" w:hAnsi="Times New Roman" w:cs="Times New Roman"/>
          <w:bCs/>
        </w:rPr>
        <w:t xml:space="preserve"> [open access]</w:t>
      </w:r>
    </w:p>
    <w:p w14:paraId="13C4546F" w14:textId="77777777" w:rsidR="00DA38EC" w:rsidRPr="00DA38EC" w:rsidRDefault="00DA38EC" w:rsidP="00DA38EC">
      <w:pPr>
        <w:pStyle w:val="NoSpacing"/>
        <w:ind w:left="720" w:hanging="720"/>
        <w:rPr>
          <w:rFonts w:ascii="Times New Roman" w:hAnsi="Times New Roman" w:cs="Times New Roman"/>
          <w:bCs/>
        </w:rPr>
      </w:pPr>
    </w:p>
    <w:p w14:paraId="1B0CB715" w14:textId="6537F573" w:rsidR="00A378C4" w:rsidRDefault="003D2D5B" w:rsidP="00A378C4">
      <w:pPr>
        <w:pStyle w:val="NoSpacing"/>
        <w:rPr>
          <w:rFonts w:ascii="Times New Roman" w:hAnsi="Times New Roman" w:cs="Times New Roman"/>
          <w:bCs/>
        </w:rPr>
      </w:pPr>
      <w:r>
        <w:rPr>
          <w:rFonts w:ascii="Times New Roman" w:hAnsi="Times New Roman" w:cs="Times New Roman"/>
          <w:bCs/>
        </w:rPr>
        <w:t>Gonzalez-Ruibal</w:t>
      </w:r>
      <w:r w:rsidR="00DA38EC">
        <w:rPr>
          <w:rFonts w:ascii="Times New Roman" w:hAnsi="Times New Roman" w:cs="Times New Roman"/>
          <w:bCs/>
        </w:rPr>
        <w:t>, Alfredo</w:t>
      </w:r>
    </w:p>
    <w:p w14:paraId="5B939FD7" w14:textId="36E44FD9" w:rsidR="00DA38EC" w:rsidRPr="00DA38EC" w:rsidRDefault="00DA38EC" w:rsidP="00DA38EC">
      <w:pPr>
        <w:pStyle w:val="NoSpacing"/>
        <w:ind w:left="720" w:hanging="720"/>
        <w:rPr>
          <w:rFonts w:ascii="Times New Roman" w:hAnsi="Times New Roman" w:cs="Times New Roman"/>
          <w:bCs/>
        </w:rPr>
      </w:pPr>
      <w:r>
        <w:rPr>
          <w:rFonts w:ascii="Times New Roman" w:hAnsi="Times New Roman" w:cs="Times New Roman"/>
          <w:bCs/>
        </w:rPr>
        <w:t>201</w:t>
      </w:r>
      <w:r w:rsidR="00C3360F">
        <w:rPr>
          <w:rFonts w:ascii="Times New Roman" w:hAnsi="Times New Roman" w:cs="Times New Roman"/>
          <w:bCs/>
        </w:rPr>
        <w:t>8</w:t>
      </w:r>
      <w:r>
        <w:rPr>
          <w:rFonts w:ascii="Times New Roman" w:hAnsi="Times New Roman" w:cs="Times New Roman"/>
          <w:bCs/>
        </w:rPr>
        <w:tab/>
      </w:r>
      <w:r w:rsidRPr="00DA38EC">
        <w:rPr>
          <w:rFonts w:ascii="Times New Roman" w:hAnsi="Times New Roman" w:cs="Times New Roman"/>
          <w:bCs/>
          <w:i/>
          <w:iCs/>
        </w:rPr>
        <w:t>An Archaeology of the Contemporary Era</w:t>
      </w:r>
      <w:r w:rsidR="0064540E">
        <w:rPr>
          <w:rFonts w:ascii="Times New Roman" w:hAnsi="Times New Roman" w:cs="Times New Roman"/>
          <w:bCs/>
          <w:i/>
          <w:iCs/>
        </w:rPr>
        <w:t xml:space="preserve">, </w:t>
      </w:r>
      <w:r w:rsidR="0064540E" w:rsidRPr="0064540E">
        <w:rPr>
          <w:rFonts w:ascii="Times New Roman" w:hAnsi="Times New Roman" w:cs="Times New Roman"/>
          <w:bCs/>
        </w:rPr>
        <w:t>Chapter 1: “An Archaeology of the Contemporary Era</w:t>
      </w:r>
      <w:r w:rsidR="0064540E">
        <w:rPr>
          <w:rFonts w:ascii="Times New Roman" w:hAnsi="Times New Roman" w:cs="Times New Roman"/>
          <w:bCs/>
        </w:rPr>
        <w:t>.</w:t>
      </w:r>
      <w:r w:rsidR="0064540E" w:rsidRPr="0064540E">
        <w:rPr>
          <w:rFonts w:ascii="Times New Roman" w:hAnsi="Times New Roman" w:cs="Times New Roman"/>
          <w:bCs/>
        </w:rPr>
        <w:t>”</w:t>
      </w:r>
      <w:r>
        <w:rPr>
          <w:rFonts w:ascii="Times New Roman" w:hAnsi="Times New Roman" w:cs="Times New Roman"/>
          <w:bCs/>
        </w:rPr>
        <w:t xml:space="preserve"> Routledge. [</w:t>
      </w:r>
      <w:r w:rsidR="0064540E">
        <w:rPr>
          <w:rFonts w:ascii="Times New Roman" w:hAnsi="Times New Roman" w:cs="Times New Roman"/>
          <w:b/>
        </w:rPr>
        <w:t>OPTIONAL BUT HIGHLY RECOMMENDED</w:t>
      </w:r>
      <w:r>
        <w:rPr>
          <w:rFonts w:ascii="Times New Roman" w:hAnsi="Times New Roman" w:cs="Times New Roman"/>
          <w:bCs/>
        </w:rPr>
        <w:t>]</w:t>
      </w:r>
    </w:p>
    <w:p w14:paraId="41D10385" w14:textId="77777777" w:rsidR="008826B9" w:rsidRPr="008961E4" w:rsidRDefault="008826B9" w:rsidP="008826B9">
      <w:pPr>
        <w:pStyle w:val="NoSpacing"/>
        <w:rPr>
          <w:rFonts w:ascii="Times New Roman" w:hAnsi="Times New Roman" w:cs="Times New Roman"/>
        </w:rPr>
      </w:pPr>
    </w:p>
    <w:p w14:paraId="0A80EE72" w14:textId="564D75F3" w:rsidR="008826B9" w:rsidRPr="008961E4" w:rsidRDefault="003D2D5B" w:rsidP="008826B9">
      <w:pPr>
        <w:pStyle w:val="NoSpacing"/>
        <w:rPr>
          <w:rFonts w:ascii="Times New Roman" w:hAnsi="Times New Roman" w:cs="Times New Roman"/>
          <w:b/>
          <w:u w:val="single"/>
        </w:rPr>
      </w:pPr>
      <w:r>
        <w:rPr>
          <w:rFonts w:ascii="Times New Roman" w:hAnsi="Times New Roman" w:cs="Times New Roman"/>
          <w:b/>
          <w:u w:val="single"/>
        </w:rPr>
        <w:t>Q2-S1: Nationalism</w:t>
      </w:r>
      <w:r w:rsidR="00C3360F">
        <w:rPr>
          <w:rFonts w:ascii="Times New Roman" w:hAnsi="Times New Roman" w:cs="Times New Roman"/>
          <w:b/>
          <w:u w:val="single"/>
        </w:rPr>
        <w:t xml:space="preserve"> (23pp)</w:t>
      </w:r>
    </w:p>
    <w:p w14:paraId="0F4838D3" w14:textId="77777777" w:rsidR="008826B9" w:rsidRPr="008961E4" w:rsidRDefault="008826B9" w:rsidP="008826B9">
      <w:pPr>
        <w:pStyle w:val="NoSpacing"/>
        <w:rPr>
          <w:rFonts w:ascii="Times New Roman" w:hAnsi="Times New Roman" w:cs="Times New Roman"/>
        </w:rPr>
      </w:pPr>
    </w:p>
    <w:p w14:paraId="49E31EBB" w14:textId="600D4A17" w:rsidR="004427AC" w:rsidRDefault="004427AC" w:rsidP="008826B9">
      <w:pPr>
        <w:pStyle w:val="NoSpacing"/>
        <w:rPr>
          <w:rFonts w:ascii="Times New Roman" w:hAnsi="Times New Roman" w:cs="Times New Roman"/>
          <w:bCs/>
        </w:rPr>
      </w:pPr>
      <w:r w:rsidRPr="004427AC">
        <w:rPr>
          <w:rFonts w:ascii="Times New Roman" w:hAnsi="Times New Roman" w:cs="Times New Roman"/>
          <w:bCs/>
        </w:rPr>
        <w:t>Kohl, P</w:t>
      </w:r>
      <w:r>
        <w:rPr>
          <w:rFonts w:ascii="Times New Roman" w:hAnsi="Times New Roman" w:cs="Times New Roman"/>
          <w:bCs/>
        </w:rPr>
        <w:t>hillip</w:t>
      </w:r>
      <w:r w:rsidR="003A0B00">
        <w:rPr>
          <w:rFonts w:ascii="Times New Roman" w:hAnsi="Times New Roman" w:cs="Times New Roman"/>
          <w:bCs/>
        </w:rPr>
        <w:t xml:space="preserve"> L.</w:t>
      </w:r>
    </w:p>
    <w:p w14:paraId="7C42CD24" w14:textId="3526F771" w:rsidR="008826B9" w:rsidRDefault="004427AC" w:rsidP="004427AC">
      <w:pPr>
        <w:pStyle w:val="NoSpacing"/>
        <w:ind w:left="720" w:hanging="720"/>
        <w:rPr>
          <w:rFonts w:ascii="Times New Roman" w:hAnsi="Times New Roman" w:cs="Times New Roman"/>
          <w:bCs/>
        </w:rPr>
      </w:pPr>
      <w:r w:rsidRPr="004427AC">
        <w:rPr>
          <w:rFonts w:ascii="Times New Roman" w:hAnsi="Times New Roman" w:cs="Times New Roman"/>
          <w:bCs/>
        </w:rPr>
        <w:t xml:space="preserve">1998 </w:t>
      </w:r>
      <w:r>
        <w:rPr>
          <w:rFonts w:ascii="Times New Roman" w:hAnsi="Times New Roman" w:cs="Times New Roman"/>
          <w:bCs/>
        </w:rPr>
        <w:tab/>
      </w:r>
      <w:r w:rsidRPr="004427AC">
        <w:rPr>
          <w:rFonts w:ascii="Times New Roman" w:hAnsi="Times New Roman" w:cs="Times New Roman"/>
          <w:bCs/>
        </w:rPr>
        <w:t xml:space="preserve">Nationalism and Archaeology: On the Constructions of Nations and the Reconstructions of the Remote Past. </w:t>
      </w:r>
      <w:r w:rsidRPr="004427AC">
        <w:rPr>
          <w:rFonts w:ascii="Times New Roman" w:hAnsi="Times New Roman" w:cs="Times New Roman"/>
          <w:bCs/>
          <w:i/>
          <w:iCs/>
        </w:rPr>
        <w:t>Annual Review of Anthropology</w:t>
      </w:r>
      <w:r w:rsidRPr="004427AC">
        <w:rPr>
          <w:rFonts w:ascii="Times New Roman" w:hAnsi="Times New Roman" w:cs="Times New Roman"/>
          <w:bCs/>
        </w:rPr>
        <w:t xml:space="preserve"> 27:</w:t>
      </w:r>
      <w:r>
        <w:rPr>
          <w:rFonts w:ascii="Times New Roman" w:hAnsi="Times New Roman" w:cs="Times New Roman"/>
          <w:bCs/>
        </w:rPr>
        <w:t xml:space="preserve"> </w:t>
      </w:r>
      <w:r w:rsidRPr="004427AC">
        <w:rPr>
          <w:rFonts w:ascii="Times New Roman" w:hAnsi="Times New Roman" w:cs="Times New Roman"/>
          <w:bCs/>
        </w:rPr>
        <w:t>223–246.</w:t>
      </w:r>
    </w:p>
    <w:p w14:paraId="2A9A57C4" w14:textId="77777777" w:rsidR="004427AC" w:rsidRDefault="004427AC" w:rsidP="008826B9">
      <w:pPr>
        <w:pStyle w:val="NoSpacing"/>
        <w:rPr>
          <w:rFonts w:ascii="Times New Roman" w:hAnsi="Times New Roman" w:cs="Times New Roman"/>
          <w:b/>
          <w:u w:val="single"/>
        </w:rPr>
      </w:pPr>
    </w:p>
    <w:p w14:paraId="25335416" w14:textId="52CF8DAC" w:rsidR="003D2D5B" w:rsidRDefault="003D2D5B" w:rsidP="008826B9">
      <w:pPr>
        <w:pStyle w:val="NoSpacing"/>
        <w:rPr>
          <w:rFonts w:ascii="Times New Roman" w:hAnsi="Times New Roman" w:cs="Times New Roman"/>
          <w:b/>
          <w:u w:val="single"/>
        </w:rPr>
      </w:pPr>
      <w:r>
        <w:rPr>
          <w:rFonts w:ascii="Times New Roman" w:hAnsi="Times New Roman" w:cs="Times New Roman"/>
          <w:b/>
          <w:u w:val="single"/>
        </w:rPr>
        <w:t>Q2-S2: Totalitarianism</w:t>
      </w:r>
      <w:r w:rsidR="00C3360F">
        <w:rPr>
          <w:rFonts w:ascii="Times New Roman" w:hAnsi="Times New Roman" w:cs="Times New Roman"/>
          <w:b/>
          <w:u w:val="single"/>
        </w:rPr>
        <w:t xml:space="preserve"> (</w:t>
      </w:r>
      <w:r w:rsidR="0064540E">
        <w:rPr>
          <w:rFonts w:ascii="Times New Roman" w:hAnsi="Times New Roman" w:cs="Times New Roman"/>
          <w:b/>
          <w:u w:val="single"/>
        </w:rPr>
        <w:t>15</w:t>
      </w:r>
      <w:r w:rsidR="00C3360F">
        <w:rPr>
          <w:rFonts w:ascii="Times New Roman" w:hAnsi="Times New Roman" w:cs="Times New Roman"/>
          <w:b/>
          <w:u w:val="single"/>
        </w:rPr>
        <w:t>pp)</w:t>
      </w:r>
    </w:p>
    <w:p w14:paraId="2C369F1F" w14:textId="46833357" w:rsidR="00440B24" w:rsidRDefault="00440B24" w:rsidP="0064540E">
      <w:pPr>
        <w:pStyle w:val="NoSpacing"/>
        <w:rPr>
          <w:rFonts w:ascii="Times New Roman" w:hAnsi="Times New Roman" w:cs="Times New Roman"/>
          <w:bCs/>
        </w:rPr>
      </w:pPr>
    </w:p>
    <w:p w14:paraId="32556A98" w14:textId="78E02B58" w:rsidR="00440B24" w:rsidRDefault="003A0B00" w:rsidP="00C038A5">
      <w:pPr>
        <w:pStyle w:val="NoSpacing"/>
        <w:ind w:left="720" w:hanging="720"/>
        <w:rPr>
          <w:rFonts w:ascii="Times New Roman" w:hAnsi="Times New Roman" w:cs="Times New Roman"/>
          <w:bCs/>
        </w:rPr>
      </w:pPr>
      <w:r>
        <w:rPr>
          <w:rFonts w:ascii="Times New Roman" w:hAnsi="Times New Roman" w:cs="Times New Roman"/>
          <w:bCs/>
        </w:rPr>
        <w:t>Bernbeck, Reinhard</w:t>
      </w:r>
    </w:p>
    <w:p w14:paraId="02B65D4E" w14:textId="473AFBA1" w:rsidR="00440B24" w:rsidRDefault="00440B24" w:rsidP="00440B24">
      <w:pPr>
        <w:pStyle w:val="NoSpacing"/>
        <w:ind w:left="720" w:hanging="720"/>
        <w:rPr>
          <w:rFonts w:ascii="Times New Roman" w:hAnsi="Times New Roman" w:cs="Times New Roman"/>
          <w:bCs/>
        </w:rPr>
      </w:pPr>
      <w:r>
        <w:rPr>
          <w:rFonts w:ascii="Times New Roman" w:hAnsi="Times New Roman" w:cs="Times New Roman"/>
          <w:bCs/>
        </w:rPr>
        <w:t>20</w:t>
      </w:r>
      <w:r w:rsidR="00C038A5">
        <w:rPr>
          <w:rFonts w:ascii="Times New Roman" w:hAnsi="Times New Roman" w:cs="Times New Roman"/>
          <w:bCs/>
        </w:rPr>
        <w:t>18</w:t>
      </w:r>
      <w:r>
        <w:rPr>
          <w:rFonts w:ascii="Times New Roman" w:hAnsi="Times New Roman" w:cs="Times New Roman"/>
          <w:bCs/>
        </w:rPr>
        <w:tab/>
      </w:r>
      <w:r w:rsidR="00C038A5">
        <w:rPr>
          <w:rFonts w:ascii="Times New Roman" w:hAnsi="Times New Roman" w:cs="Times New Roman"/>
          <w:bCs/>
        </w:rPr>
        <w:t xml:space="preserve">An Emerging Archaeology of the Nazi Era. </w:t>
      </w:r>
      <w:r w:rsidR="00C038A5">
        <w:rPr>
          <w:rFonts w:ascii="Times New Roman" w:hAnsi="Times New Roman" w:cs="Times New Roman"/>
          <w:bCs/>
          <w:i/>
          <w:iCs/>
        </w:rPr>
        <w:t>Annual Review of Anthropology</w:t>
      </w:r>
      <w:r w:rsidR="00C038A5">
        <w:rPr>
          <w:rFonts w:ascii="Times New Roman" w:hAnsi="Times New Roman" w:cs="Times New Roman"/>
          <w:bCs/>
        </w:rPr>
        <w:t xml:space="preserve"> 47: 361-376.</w:t>
      </w:r>
    </w:p>
    <w:p w14:paraId="3CD42FC6" w14:textId="33398211" w:rsidR="00F62248" w:rsidRDefault="00F62248" w:rsidP="00440B24">
      <w:pPr>
        <w:pStyle w:val="NoSpacing"/>
        <w:ind w:left="720" w:hanging="720"/>
        <w:rPr>
          <w:rFonts w:ascii="Times New Roman" w:hAnsi="Times New Roman" w:cs="Times New Roman"/>
          <w:bCs/>
        </w:rPr>
      </w:pPr>
    </w:p>
    <w:p w14:paraId="529A0622" w14:textId="77777777" w:rsidR="0064540E" w:rsidRDefault="0064540E" w:rsidP="0064540E">
      <w:pPr>
        <w:pStyle w:val="NoSpacing"/>
        <w:rPr>
          <w:rFonts w:ascii="Times New Roman" w:hAnsi="Times New Roman" w:cs="Times New Roman"/>
          <w:bCs/>
        </w:rPr>
      </w:pPr>
      <w:r>
        <w:rPr>
          <w:rFonts w:ascii="Times New Roman" w:hAnsi="Times New Roman" w:cs="Times New Roman"/>
          <w:bCs/>
        </w:rPr>
        <w:t>Arnold, Bettina</w:t>
      </w:r>
    </w:p>
    <w:p w14:paraId="79EA34CB" w14:textId="238031CE" w:rsidR="0064540E" w:rsidRDefault="0064540E" w:rsidP="0064540E">
      <w:pPr>
        <w:pStyle w:val="NoSpacing"/>
        <w:ind w:left="720" w:hanging="720"/>
        <w:rPr>
          <w:rFonts w:ascii="Times New Roman" w:hAnsi="Times New Roman" w:cs="Times New Roman"/>
          <w:bCs/>
        </w:rPr>
      </w:pPr>
      <w:r>
        <w:rPr>
          <w:rFonts w:ascii="Times New Roman" w:hAnsi="Times New Roman" w:cs="Times New Roman"/>
          <w:bCs/>
        </w:rPr>
        <w:t>2008</w:t>
      </w:r>
      <w:r>
        <w:rPr>
          <w:rFonts w:ascii="Times New Roman" w:hAnsi="Times New Roman" w:cs="Times New Roman"/>
          <w:bCs/>
        </w:rPr>
        <w:tab/>
        <w:t xml:space="preserve">“The Past as Propaganda: Totalitarian Archaeology in Nazi Germany.” In: </w:t>
      </w:r>
      <w:r>
        <w:rPr>
          <w:rFonts w:ascii="Times New Roman" w:hAnsi="Times New Roman" w:cs="Times New Roman"/>
          <w:bCs/>
          <w:i/>
          <w:iCs/>
        </w:rPr>
        <w:t>Histories of Archaeology: A Reader in the History of Archaeology</w:t>
      </w:r>
      <w:r>
        <w:rPr>
          <w:rFonts w:ascii="Times New Roman" w:hAnsi="Times New Roman" w:cs="Times New Roman"/>
          <w:bCs/>
        </w:rPr>
        <w:t>, Tim Murray and Christopher Evans, eds. Oxford Academic, pp. 120-144. [</w:t>
      </w:r>
      <w:r w:rsidRPr="00F62248">
        <w:rPr>
          <w:rFonts w:ascii="Times New Roman" w:hAnsi="Times New Roman" w:cs="Times New Roman"/>
          <w:b/>
        </w:rPr>
        <w:t>OPTIONAL BUT RECOMMENDED</w:t>
      </w:r>
      <w:r>
        <w:rPr>
          <w:rFonts w:ascii="Times New Roman" w:hAnsi="Times New Roman" w:cs="Times New Roman"/>
          <w:bCs/>
        </w:rPr>
        <w:t>]</w:t>
      </w:r>
    </w:p>
    <w:p w14:paraId="579EC05A" w14:textId="77777777" w:rsidR="0064540E" w:rsidRDefault="0064540E" w:rsidP="00440B24">
      <w:pPr>
        <w:pStyle w:val="NoSpacing"/>
        <w:ind w:left="720" w:hanging="720"/>
        <w:rPr>
          <w:rFonts w:ascii="Times New Roman" w:hAnsi="Times New Roman" w:cs="Times New Roman"/>
          <w:bCs/>
        </w:rPr>
      </w:pPr>
    </w:p>
    <w:p w14:paraId="403F966D" w14:textId="28F845E9" w:rsidR="00F62248" w:rsidRDefault="00F62248" w:rsidP="00440B24">
      <w:pPr>
        <w:pStyle w:val="NoSpacing"/>
        <w:ind w:left="720" w:hanging="720"/>
        <w:rPr>
          <w:rFonts w:ascii="Times New Roman" w:hAnsi="Times New Roman" w:cs="Times New Roman"/>
          <w:bCs/>
        </w:rPr>
      </w:pPr>
      <w:r>
        <w:rPr>
          <w:rFonts w:ascii="Times New Roman" w:hAnsi="Times New Roman" w:cs="Times New Roman"/>
          <w:bCs/>
        </w:rPr>
        <w:t>Childe, Vere G.</w:t>
      </w:r>
    </w:p>
    <w:p w14:paraId="1D0F2715" w14:textId="1B5FB0A4" w:rsidR="0064540E" w:rsidRPr="00F62248" w:rsidRDefault="00F62248" w:rsidP="0064540E">
      <w:pPr>
        <w:pStyle w:val="NoSpacing"/>
        <w:ind w:left="720" w:hanging="720"/>
        <w:rPr>
          <w:rFonts w:ascii="Times New Roman" w:hAnsi="Times New Roman" w:cs="Times New Roman"/>
          <w:bCs/>
        </w:rPr>
      </w:pPr>
      <w:r>
        <w:rPr>
          <w:rFonts w:ascii="Times New Roman" w:hAnsi="Times New Roman" w:cs="Times New Roman"/>
          <w:bCs/>
        </w:rPr>
        <w:t>1933</w:t>
      </w:r>
      <w:r>
        <w:rPr>
          <w:rFonts w:ascii="Times New Roman" w:hAnsi="Times New Roman" w:cs="Times New Roman"/>
          <w:bCs/>
        </w:rPr>
        <w:tab/>
        <w:t xml:space="preserve">Is Prehistory Practical? </w:t>
      </w:r>
      <w:r>
        <w:rPr>
          <w:rFonts w:ascii="Times New Roman" w:hAnsi="Times New Roman" w:cs="Times New Roman"/>
          <w:bCs/>
          <w:i/>
          <w:iCs/>
        </w:rPr>
        <w:t xml:space="preserve">Antiquity </w:t>
      </w:r>
      <w:r>
        <w:rPr>
          <w:rFonts w:ascii="Times New Roman" w:hAnsi="Times New Roman" w:cs="Times New Roman"/>
          <w:bCs/>
        </w:rPr>
        <w:t>7(28): 410-418. [</w:t>
      </w:r>
      <w:r w:rsidRPr="00F62248">
        <w:rPr>
          <w:rFonts w:ascii="Times New Roman" w:hAnsi="Times New Roman" w:cs="Times New Roman"/>
          <w:b/>
        </w:rPr>
        <w:t xml:space="preserve">OPTIONAL BUT </w:t>
      </w:r>
      <w:r w:rsidR="0064540E">
        <w:rPr>
          <w:rFonts w:ascii="Times New Roman" w:hAnsi="Times New Roman" w:cs="Times New Roman"/>
          <w:b/>
        </w:rPr>
        <w:t xml:space="preserve">HIGHLY </w:t>
      </w:r>
      <w:r w:rsidRPr="00F62248">
        <w:rPr>
          <w:rFonts w:ascii="Times New Roman" w:hAnsi="Times New Roman" w:cs="Times New Roman"/>
          <w:b/>
        </w:rPr>
        <w:t>RECOMMENDED</w:t>
      </w:r>
      <w:r>
        <w:rPr>
          <w:rFonts w:ascii="Times New Roman" w:hAnsi="Times New Roman" w:cs="Times New Roman"/>
          <w:bCs/>
        </w:rPr>
        <w:t>]</w:t>
      </w:r>
    </w:p>
    <w:p w14:paraId="19350B0B" w14:textId="77777777" w:rsidR="00E11875" w:rsidRDefault="00E11875" w:rsidP="008826B9">
      <w:pPr>
        <w:pStyle w:val="NoSpacing"/>
        <w:rPr>
          <w:rFonts w:ascii="Times New Roman" w:hAnsi="Times New Roman" w:cs="Times New Roman"/>
          <w:b/>
          <w:u w:val="single"/>
        </w:rPr>
      </w:pPr>
    </w:p>
    <w:p w14:paraId="170108AC" w14:textId="2B6B6B00" w:rsidR="00AC6BC1" w:rsidRPr="008961E4" w:rsidRDefault="003D2D5B" w:rsidP="008826B9">
      <w:pPr>
        <w:pStyle w:val="NoSpacing"/>
        <w:rPr>
          <w:rFonts w:ascii="Times New Roman" w:hAnsi="Times New Roman" w:cs="Times New Roman"/>
          <w:b/>
          <w:u w:val="single"/>
        </w:rPr>
      </w:pPr>
      <w:r>
        <w:rPr>
          <w:rFonts w:ascii="Times New Roman" w:hAnsi="Times New Roman" w:cs="Times New Roman"/>
          <w:b/>
          <w:u w:val="single"/>
        </w:rPr>
        <w:t>Q2-S3: Monuments</w:t>
      </w:r>
      <w:r w:rsidR="00C3360F">
        <w:rPr>
          <w:rFonts w:ascii="Times New Roman" w:hAnsi="Times New Roman" w:cs="Times New Roman"/>
          <w:b/>
          <w:u w:val="single"/>
        </w:rPr>
        <w:t xml:space="preserve"> (pages </w:t>
      </w:r>
      <w:r w:rsidR="00CF4376">
        <w:rPr>
          <w:rFonts w:ascii="Times New Roman" w:hAnsi="Times New Roman" w:cs="Times New Roman"/>
          <w:b/>
          <w:u w:val="single"/>
        </w:rPr>
        <w:t xml:space="preserve">will </w:t>
      </w:r>
      <w:r w:rsidR="00C3360F">
        <w:rPr>
          <w:rFonts w:ascii="Times New Roman" w:hAnsi="Times New Roman" w:cs="Times New Roman"/>
          <w:b/>
          <w:u w:val="single"/>
        </w:rPr>
        <w:t>vary)</w:t>
      </w:r>
    </w:p>
    <w:p w14:paraId="0E2C4D99" w14:textId="7C4E4434" w:rsidR="008826B9" w:rsidRDefault="008826B9" w:rsidP="008826B9">
      <w:pPr>
        <w:pStyle w:val="NoSpacing"/>
        <w:rPr>
          <w:rFonts w:ascii="Times New Roman" w:hAnsi="Times New Roman" w:cs="Times New Roman"/>
        </w:rPr>
      </w:pPr>
    </w:p>
    <w:p w14:paraId="465298D1" w14:textId="77777777" w:rsidR="00625B09" w:rsidRDefault="00625B09" w:rsidP="00A378C4">
      <w:pPr>
        <w:pStyle w:val="NoSpacing"/>
        <w:rPr>
          <w:rFonts w:ascii="Times New Roman" w:hAnsi="Times New Roman" w:cs="Times New Roman"/>
          <w:bCs/>
        </w:rPr>
      </w:pPr>
      <w:r>
        <w:rPr>
          <w:rFonts w:ascii="Times New Roman" w:hAnsi="Times New Roman" w:cs="Times New Roman"/>
          <w:bCs/>
        </w:rPr>
        <w:t>Thompson, Erin L.</w:t>
      </w:r>
    </w:p>
    <w:p w14:paraId="377A9F22" w14:textId="4F468B00" w:rsidR="0052660E" w:rsidRPr="001422E8" w:rsidRDefault="00625B09" w:rsidP="001422E8">
      <w:pPr>
        <w:pStyle w:val="NoSpacing"/>
        <w:ind w:left="720" w:hanging="720"/>
        <w:rPr>
          <w:rFonts w:ascii="Times New Roman" w:hAnsi="Times New Roman" w:cs="Times New Roman"/>
          <w:b/>
        </w:rPr>
      </w:pPr>
      <w:r>
        <w:rPr>
          <w:rFonts w:ascii="Times New Roman" w:hAnsi="Times New Roman" w:cs="Times New Roman"/>
          <w:bCs/>
        </w:rPr>
        <w:t>2022</w:t>
      </w:r>
      <w:r>
        <w:rPr>
          <w:rFonts w:ascii="Times New Roman" w:hAnsi="Times New Roman" w:cs="Times New Roman"/>
          <w:bCs/>
        </w:rPr>
        <w:tab/>
      </w:r>
      <w:r w:rsidRPr="00625B09">
        <w:rPr>
          <w:rFonts w:ascii="Times New Roman" w:hAnsi="Times New Roman" w:cs="Times New Roman"/>
          <w:bCs/>
          <w:i/>
          <w:iCs/>
        </w:rPr>
        <w:t>Smashing Statues: The Rise and Fall of America's Public Monuments</w:t>
      </w:r>
      <w:r>
        <w:rPr>
          <w:rFonts w:ascii="Times New Roman" w:hAnsi="Times New Roman" w:cs="Times New Roman"/>
          <w:bCs/>
        </w:rPr>
        <w:t>. W.W. Norton. [</w:t>
      </w:r>
      <w:r w:rsidRPr="00E8658D">
        <w:rPr>
          <w:rFonts w:ascii="Times New Roman" w:hAnsi="Times New Roman" w:cs="Times New Roman"/>
          <w:b/>
        </w:rPr>
        <w:t>Chapters will be divided among students</w:t>
      </w:r>
      <w:r>
        <w:rPr>
          <w:rFonts w:ascii="Times New Roman" w:hAnsi="Times New Roman" w:cs="Times New Roman"/>
          <w:b/>
        </w:rPr>
        <w:t>]</w:t>
      </w:r>
    </w:p>
    <w:p w14:paraId="19DDCF52" w14:textId="77777777" w:rsidR="008826B9" w:rsidRPr="008961E4" w:rsidRDefault="008826B9" w:rsidP="008826B9">
      <w:pPr>
        <w:pStyle w:val="NoSpacing"/>
        <w:rPr>
          <w:rFonts w:ascii="Times New Roman" w:hAnsi="Times New Roman" w:cs="Times New Roman"/>
        </w:rPr>
      </w:pPr>
    </w:p>
    <w:p w14:paraId="6D673C8D" w14:textId="20BF8DDB" w:rsidR="008826B9" w:rsidRPr="008961E4" w:rsidRDefault="003D2D5B" w:rsidP="008826B9">
      <w:pPr>
        <w:pStyle w:val="NoSpacing"/>
        <w:rPr>
          <w:rFonts w:ascii="Times New Roman" w:eastAsia="Times New Roman" w:hAnsi="Times New Roman" w:cs="Times New Roman"/>
          <w:b/>
          <w:u w:val="single"/>
        </w:rPr>
      </w:pPr>
      <w:r>
        <w:rPr>
          <w:rFonts w:ascii="Times New Roman" w:hAnsi="Times New Roman" w:cs="Times New Roman"/>
          <w:b/>
          <w:u w:val="single"/>
        </w:rPr>
        <w:t>Q2-S4: UNESCO</w:t>
      </w:r>
      <w:r w:rsidR="00C3360F">
        <w:rPr>
          <w:rFonts w:ascii="Times New Roman" w:hAnsi="Times New Roman" w:cs="Times New Roman"/>
          <w:b/>
          <w:u w:val="single"/>
        </w:rPr>
        <w:t xml:space="preserve"> (pages </w:t>
      </w:r>
      <w:r w:rsidR="00CF4376">
        <w:rPr>
          <w:rFonts w:ascii="Times New Roman" w:hAnsi="Times New Roman" w:cs="Times New Roman"/>
          <w:b/>
          <w:u w:val="single"/>
        </w:rPr>
        <w:t xml:space="preserve">will </w:t>
      </w:r>
      <w:r w:rsidR="00C3360F">
        <w:rPr>
          <w:rFonts w:ascii="Times New Roman" w:hAnsi="Times New Roman" w:cs="Times New Roman"/>
          <w:b/>
          <w:u w:val="single"/>
        </w:rPr>
        <w:t>vary)</w:t>
      </w:r>
    </w:p>
    <w:p w14:paraId="40C57355" w14:textId="6BB95C72" w:rsidR="008826B9" w:rsidRDefault="008826B9" w:rsidP="008826B9">
      <w:pPr>
        <w:pStyle w:val="NoSpacing"/>
        <w:rPr>
          <w:rFonts w:ascii="Times New Roman" w:hAnsi="Times New Roman" w:cs="Times New Roman"/>
          <w:u w:val="single"/>
        </w:rPr>
      </w:pPr>
    </w:p>
    <w:p w14:paraId="351233DF" w14:textId="0B92A98B" w:rsidR="00A378C4" w:rsidRDefault="00625B09" w:rsidP="00A378C4">
      <w:pPr>
        <w:pStyle w:val="NoSpacing"/>
        <w:rPr>
          <w:rFonts w:ascii="Times New Roman" w:hAnsi="Times New Roman" w:cs="Times New Roman"/>
          <w:bCs/>
        </w:rPr>
      </w:pPr>
      <w:r>
        <w:rPr>
          <w:rFonts w:ascii="Times New Roman" w:hAnsi="Times New Roman" w:cs="Times New Roman"/>
          <w:bCs/>
        </w:rPr>
        <w:lastRenderedPageBreak/>
        <w:t>Meskell, Lynn</w:t>
      </w:r>
    </w:p>
    <w:p w14:paraId="411C6AD7" w14:textId="0AFEDC33" w:rsidR="00A378C4" w:rsidRDefault="00625B09" w:rsidP="00E6674D">
      <w:pPr>
        <w:pStyle w:val="NoSpacing"/>
        <w:ind w:left="720" w:hanging="720"/>
        <w:rPr>
          <w:rFonts w:ascii="Times New Roman" w:hAnsi="Times New Roman" w:cs="Times New Roman"/>
          <w:b/>
        </w:rPr>
      </w:pPr>
      <w:r>
        <w:rPr>
          <w:rFonts w:ascii="Times New Roman" w:hAnsi="Times New Roman" w:cs="Times New Roman"/>
          <w:bCs/>
        </w:rPr>
        <w:t>2018</w:t>
      </w:r>
      <w:r>
        <w:rPr>
          <w:rFonts w:ascii="Times New Roman" w:hAnsi="Times New Roman" w:cs="Times New Roman"/>
          <w:bCs/>
        </w:rPr>
        <w:tab/>
      </w:r>
      <w:r w:rsidRPr="00625B09">
        <w:rPr>
          <w:rFonts w:ascii="Times New Roman" w:hAnsi="Times New Roman" w:cs="Times New Roman"/>
          <w:bCs/>
          <w:i/>
          <w:iCs/>
        </w:rPr>
        <w:t>A Future in Ruins: UNESCO, World Heritage, and the Dream of Peace</w:t>
      </w:r>
      <w:r>
        <w:rPr>
          <w:rFonts w:ascii="Times New Roman" w:hAnsi="Times New Roman" w:cs="Times New Roman"/>
          <w:bCs/>
          <w:i/>
          <w:iCs/>
        </w:rPr>
        <w:t xml:space="preserve">. </w:t>
      </w:r>
      <w:r>
        <w:rPr>
          <w:rFonts w:ascii="Times New Roman" w:hAnsi="Times New Roman" w:cs="Times New Roman"/>
          <w:bCs/>
        </w:rPr>
        <w:t>Oxford University Press. [</w:t>
      </w:r>
      <w:r w:rsidRPr="00E8658D">
        <w:rPr>
          <w:rFonts w:ascii="Times New Roman" w:hAnsi="Times New Roman" w:cs="Times New Roman"/>
          <w:b/>
        </w:rPr>
        <w:t>Chapters will be divided among students</w:t>
      </w:r>
      <w:r>
        <w:rPr>
          <w:rFonts w:ascii="Times New Roman" w:hAnsi="Times New Roman" w:cs="Times New Roman"/>
          <w:b/>
        </w:rPr>
        <w:t>]</w:t>
      </w:r>
    </w:p>
    <w:p w14:paraId="6E52487F" w14:textId="77777777" w:rsidR="00E6674D" w:rsidRPr="00E6674D" w:rsidRDefault="00E6674D" w:rsidP="00E6674D">
      <w:pPr>
        <w:pStyle w:val="NoSpacing"/>
        <w:ind w:left="720" w:hanging="720"/>
        <w:rPr>
          <w:rFonts w:ascii="Times New Roman" w:hAnsi="Times New Roman" w:cs="Times New Roman"/>
          <w:bCs/>
        </w:rPr>
      </w:pPr>
    </w:p>
    <w:p w14:paraId="71E64A29" w14:textId="5B79E3CA" w:rsidR="008826B9" w:rsidRPr="008961E4" w:rsidRDefault="003D2D5B" w:rsidP="008826B9">
      <w:pPr>
        <w:pStyle w:val="NoSpacing"/>
        <w:rPr>
          <w:rFonts w:ascii="Times New Roman" w:hAnsi="Times New Roman" w:cs="Times New Roman"/>
          <w:b/>
          <w:u w:val="single"/>
        </w:rPr>
      </w:pPr>
      <w:r>
        <w:rPr>
          <w:rFonts w:ascii="Times New Roman" w:hAnsi="Times New Roman" w:cs="Times New Roman"/>
          <w:b/>
          <w:u w:val="single"/>
        </w:rPr>
        <w:t>Q2-S5: Heritage Policy</w:t>
      </w:r>
      <w:r w:rsidR="00C3360F">
        <w:rPr>
          <w:rFonts w:ascii="Times New Roman" w:hAnsi="Times New Roman" w:cs="Times New Roman"/>
          <w:b/>
          <w:u w:val="single"/>
        </w:rPr>
        <w:t xml:space="preserve"> (</w:t>
      </w:r>
      <w:r w:rsidR="0064540E">
        <w:rPr>
          <w:rFonts w:ascii="Times New Roman" w:hAnsi="Times New Roman" w:cs="Times New Roman"/>
          <w:b/>
          <w:u w:val="single"/>
        </w:rPr>
        <w:t>21</w:t>
      </w:r>
      <w:r w:rsidR="00C3360F">
        <w:rPr>
          <w:rFonts w:ascii="Times New Roman" w:hAnsi="Times New Roman" w:cs="Times New Roman"/>
          <w:b/>
          <w:u w:val="single"/>
        </w:rPr>
        <w:t>pp)</w:t>
      </w:r>
    </w:p>
    <w:p w14:paraId="29FDF894" w14:textId="77777777" w:rsidR="006F32A1" w:rsidRPr="006F32A1" w:rsidRDefault="006F32A1" w:rsidP="006F32A1">
      <w:pPr>
        <w:pStyle w:val="NoSpacing"/>
        <w:rPr>
          <w:rFonts w:ascii="Times New Roman" w:hAnsi="Times New Roman" w:cs="Times New Roman"/>
          <w:bCs/>
          <w:i/>
          <w:iCs/>
        </w:rPr>
      </w:pPr>
    </w:p>
    <w:p w14:paraId="117E13F4" w14:textId="52CE0449" w:rsidR="00EC3F06" w:rsidRDefault="00EC3F06" w:rsidP="00A378C4">
      <w:pPr>
        <w:pStyle w:val="NoSpacing"/>
        <w:rPr>
          <w:rFonts w:ascii="Times New Roman" w:hAnsi="Times New Roman" w:cs="Times New Roman"/>
          <w:bCs/>
        </w:rPr>
      </w:pPr>
      <w:r w:rsidRPr="00EC3F06">
        <w:rPr>
          <w:rFonts w:ascii="Times New Roman" w:hAnsi="Times New Roman" w:cs="Times New Roman"/>
          <w:bCs/>
        </w:rPr>
        <w:t>McManamon, Francis P.</w:t>
      </w:r>
    </w:p>
    <w:p w14:paraId="4EFCD106" w14:textId="2B4C0265" w:rsidR="00A378C4" w:rsidRDefault="00EC3F06" w:rsidP="00EC3F06">
      <w:pPr>
        <w:pStyle w:val="NoSpacing"/>
        <w:ind w:left="720" w:hanging="720"/>
        <w:rPr>
          <w:rFonts w:ascii="Times New Roman" w:hAnsi="Times New Roman" w:cs="Times New Roman"/>
          <w:bCs/>
        </w:rPr>
      </w:pPr>
      <w:r>
        <w:rPr>
          <w:rFonts w:ascii="Times New Roman" w:hAnsi="Times New Roman" w:cs="Times New Roman"/>
          <w:bCs/>
        </w:rPr>
        <w:t>2</w:t>
      </w:r>
      <w:r w:rsidR="00C3360F">
        <w:rPr>
          <w:rFonts w:ascii="Times New Roman" w:hAnsi="Times New Roman" w:cs="Times New Roman"/>
          <w:bCs/>
        </w:rPr>
        <w:t>018</w:t>
      </w:r>
      <w:r>
        <w:rPr>
          <w:rFonts w:ascii="Times New Roman" w:hAnsi="Times New Roman" w:cs="Times New Roman"/>
          <w:bCs/>
        </w:rPr>
        <w:tab/>
      </w:r>
      <w:r w:rsidR="00C3360F" w:rsidRPr="00C3360F">
        <w:rPr>
          <w:rFonts w:ascii="Times New Roman" w:hAnsi="Times New Roman" w:cs="Times New Roman"/>
          <w:bCs/>
        </w:rPr>
        <w:t>Developments in American Archaeology: Fifty Years of the National Historic Preservation Act</w:t>
      </w:r>
      <w:r w:rsidR="00C3360F">
        <w:rPr>
          <w:rFonts w:ascii="Times New Roman" w:hAnsi="Times New Roman" w:cs="Times New Roman"/>
          <w:bCs/>
        </w:rPr>
        <w:t xml:space="preserve">. </w:t>
      </w:r>
      <w:r w:rsidR="00C3360F">
        <w:rPr>
          <w:rFonts w:ascii="Times New Roman" w:hAnsi="Times New Roman" w:cs="Times New Roman"/>
          <w:bCs/>
          <w:i/>
          <w:iCs/>
        </w:rPr>
        <w:t xml:space="preserve">Annual Review of Anthropology </w:t>
      </w:r>
      <w:r w:rsidR="00C3360F">
        <w:rPr>
          <w:rFonts w:ascii="Times New Roman" w:hAnsi="Times New Roman" w:cs="Times New Roman"/>
          <w:bCs/>
        </w:rPr>
        <w:t>47: 553-574.</w:t>
      </w:r>
      <w:r w:rsidR="00A378C4">
        <w:rPr>
          <w:rFonts w:ascii="Times New Roman" w:hAnsi="Times New Roman" w:cs="Times New Roman"/>
          <w:bCs/>
        </w:rPr>
        <w:tab/>
      </w:r>
    </w:p>
    <w:p w14:paraId="1E04AE4A" w14:textId="349F1F4E" w:rsidR="0064540E" w:rsidRDefault="0064540E" w:rsidP="00EC3F06">
      <w:pPr>
        <w:pStyle w:val="NoSpacing"/>
        <w:ind w:left="720" w:hanging="720"/>
        <w:rPr>
          <w:rFonts w:ascii="Times New Roman" w:hAnsi="Times New Roman" w:cs="Times New Roman"/>
          <w:bCs/>
        </w:rPr>
      </w:pPr>
    </w:p>
    <w:p w14:paraId="022C95F5" w14:textId="77777777" w:rsidR="0064540E" w:rsidRDefault="0064540E" w:rsidP="0064540E">
      <w:pPr>
        <w:pStyle w:val="NoSpacing"/>
        <w:rPr>
          <w:rFonts w:ascii="Times New Roman" w:hAnsi="Times New Roman" w:cs="Times New Roman"/>
          <w:bCs/>
        </w:rPr>
      </w:pPr>
      <w:r>
        <w:rPr>
          <w:rFonts w:ascii="Times New Roman" w:hAnsi="Times New Roman" w:cs="Times New Roman"/>
          <w:bCs/>
        </w:rPr>
        <w:t>Harmon, David, Francis P. McManamon and Dwight T. Pitcaithley</w:t>
      </w:r>
    </w:p>
    <w:p w14:paraId="5780C5AE" w14:textId="2FB24CA7" w:rsidR="0064540E" w:rsidRDefault="0064540E" w:rsidP="0064540E">
      <w:pPr>
        <w:pStyle w:val="NoSpacing"/>
        <w:ind w:left="720" w:hanging="720"/>
        <w:rPr>
          <w:rFonts w:ascii="Times New Roman" w:hAnsi="Times New Roman" w:cs="Times New Roman"/>
          <w:bCs/>
        </w:rPr>
      </w:pPr>
      <w:r>
        <w:rPr>
          <w:rFonts w:ascii="Times New Roman" w:hAnsi="Times New Roman" w:cs="Times New Roman"/>
          <w:bCs/>
        </w:rPr>
        <w:t>2006</w:t>
      </w:r>
      <w:r>
        <w:rPr>
          <w:rFonts w:ascii="Times New Roman" w:hAnsi="Times New Roman" w:cs="Times New Roman"/>
          <w:bCs/>
        </w:rPr>
        <w:tab/>
        <w:t>“</w:t>
      </w:r>
      <w:r w:rsidRPr="00EC3F06">
        <w:rPr>
          <w:rFonts w:ascii="Times New Roman" w:hAnsi="Times New Roman" w:cs="Times New Roman"/>
          <w:bCs/>
        </w:rPr>
        <w:t>The Antiquities Act:</w:t>
      </w:r>
      <w:r>
        <w:rPr>
          <w:rFonts w:ascii="Times New Roman" w:hAnsi="Times New Roman" w:cs="Times New Roman"/>
          <w:bCs/>
        </w:rPr>
        <w:t xml:space="preserve"> </w:t>
      </w:r>
      <w:r w:rsidRPr="00EC3F06">
        <w:rPr>
          <w:rFonts w:ascii="Times New Roman" w:hAnsi="Times New Roman" w:cs="Times New Roman"/>
          <w:bCs/>
        </w:rPr>
        <w:t>The First Hundred Years of a Landmark Law</w:t>
      </w:r>
      <w:r>
        <w:rPr>
          <w:rFonts w:ascii="Times New Roman" w:hAnsi="Times New Roman" w:cs="Times New Roman"/>
          <w:bCs/>
        </w:rPr>
        <w:t xml:space="preserve">.” In: </w:t>
      </w:r>
      <w:r w:rsidRPr="006F32A1">
        <w:rPr>
          <w:rFonts w:ascii="Times New Roman" w:hAnsi="Times New Roman" w:cs="Times New Roman"/>
          <w:bCs/>
          <w:i/>
          <w:iCs/>
        </w:rPr>
        <w:t>The Antiquities Act: A Century of American Archaeology, Historic Preservation, and Nature Conservation</w:t>
      </w:r>
      <w:r>
        <w:rPr>
          <w:rFonts w:ascii="Times New Roman" w:hAnsi="Times New Roman" w:cs="Times New Roman"/>
          <w:bCs/>
          <w:i/>
          <w:iCs/>
        </w:rPr>
        <w:t xml:space="preserve">, </w:t>
      </w:r>
      <w:r w:rsidRPr="006F32A1">
        <w:rPr>
          <w:rFonts w:ascii="Times New Roman" w:hAnsi="Times New Roman" w:cs="Times New Roman"/>
          <w:bCs/>
        </w:rPr>
        <w:t>David Harmon, Francis P. McManamon, and Dwight T. Pitcaithley, ed</w:t>
      </w:r>
      <w:r>
        <w:rPr>
          <w:rFonts w:ascii="Times New Roman" w:hAnsi="Times New Roman" w:cs="Times New Roman"/>
          <w:bCs/>
        </w:rPr>
        <w:t>s. University of Arizona Press, pp. 5-23. [</w:t>
      </w:r>
      <w:r w:rsidRPr="0064540E">
        <w:rPr>
          <w:rFonts w:ascii="Times New Roman" w:hAnsi="Times New Roman" w:cs="Times New Roman"/>
          <w:b/>
        </w:rPr>
        <w:t>OPTIONAL BUT RECOMMENDED</w:t>
      </w:r>
      <w:r>
        <w:rPr>
          <w:rFonts w:ascii="Times New Roman" w:hAnsi="Times New Roman" w:cs="Times New Roman"/>
          <w:bCs/>
        </w:rPr>
        <w:t>]</w:t>
      </w:r>
    </w:p>
    <w:p w14:paraId="6210CEDC" w14:textId="77777777" w:rsidR="008826B9" w:rsidRPr="008961E4" w:rsidRDefault="008826B9" w:rsidP="008826B9">
      <w:pPr>
        <w:pStyle w:val="NoSpacing"/>
        <w:rPr>
          <w:rFonts w:ascii="Times New Roman" w:hAnsi="Times New Roman" w:cs="Times New Roman"/>
        </w:rPr>
      </w:pPr>
    </w:p>
    <w:p w14:paraId="39DCAEBB" w14:textId="43DCBC43" w:rsidR="008826B9" w:rsidRDefault="003D2D5B" w:rsidP="008826B9">
      <w:pPr>
        <w:pStyle w:val="NoSpacing"/>
        <w:rPr>
          <w:rFonts w:ascii="Times New Roman" w:hAnsi="Times New Roman" w:cs="Times New Roman"/>
          <w:b/>
          <w:u w:val="single"/>
        </w:rPr>
      </w:pPr>
      <w:r>
        <w:rPr>
          <w:rFonts w:ascii="Times New Roman" w:hAnsi="Times New Roman" w:cs="Times New Roman"/>
          <w:b/>
          <w:u w:val="single"/>
        </w:rPr>
        <w:t>Q2-S6: Heritage Tourism</w:t>
      </w:r>
      <w:r w:rsidR="00C3360F">
        <w:rPr>
          <w:rFonts w:ascii="Times New Roman" w:hAnsi="Times New Roman" w:cs="Times New Roman"/>
          <w:b/>
          <w:u w:val="single"/>
        </w:rPr>
        <w:t xml:space="preserve"> (55pp)</w:t>
      </w:r>
    </w:p>
    <w:p w14:paraId="0C34A7B2" w14:textId="4B8BAAB9" w:rsidR="008826B9" w:rsidRDefault="008826B9" w:rsidP="008826B9">
      <w:pPr>
        <w:pStyle w:val="NoSpacing"/>
        <w:rPr>
          <w:rFonts w:ascii="Times New Roman" w:hAnsi="Times New Roman" w:cs="Times New Roman"/>
        </w:rPr>
      </w:pPr>
    </w:p>
    <w:p w14:paraId="0020F025" w14:textId="63F37461" w:rsidR="00A378C4" w:rsidRDefault="003D2D5B" w:rsidP="00A378C4">
      <w:pPr>
        <w:pStyle w:val="NoSpacing"/>
        <w:rPr>
          <w:rFonts w:ascii="Times New Roman" w:hAnsi="Times New Roman" w:cs="Times New Roman"/>
          <w:bCs/>
        </w:rPr>
      </w:pPr>
      <w:r>
        <w:rPr>
          <w:rFonts w:ascii="Times New Roman" w:hAnsi="Times New Roman" w:cs="Times New Roman"/>
          <w:bCs/>
        </w:rPr>
        <w:t>Hazbun</w:t>
      </w:r>
      <w:r w:rsidR="006F32A1">
        <w:rPr>
          <w:rFonts w:ascii="Times New Roman" w:hAnsi="Times New Roman" w:cs="Times New Roman"/>
          <w:bCs/>
        </w:rPr>
        <w:t>, Waleed</w:t>
      </w:r>
    </w:p>
    <w:p w14:paraId="0DC49039" w14:textId="4CF5D7BA" w:rsidR="006F32A1" w:rsidRPr="006F32A1" w:rsidRDefault="006F32A1" w:rsidP="00290BBE">
      <w:pPr>
        <w:pStyle w:val="NoSpacing"/>
        <w:ind w:left="720" w:hanging="720"/>
        <w:rPr>
          <w:rFonts w:ascii="Times New Roman" w:hAnsi="Times New Roman" w:cs="Times New Roman"/>
          <w:bCs/>
        </w:rPr>
      </w:pPr>
      <w:r>
        <w:rPr>
          <w:rFonts w:ascii="Times New Roman" w:hAnsi="Times New Roman" w:cs="Times New Roman"/>
          <w:bCs/>
        </w:rPr>
        <w:t>2008</w:t>
      </w:r>
      <w:r>
        <w:rPr>
          <w:rFonts w:ascii="Times New Roman" w:hAnsi="Times New Roman" w:cs="Times New Roman"/>
          <w:bCs/>
        </w:rPr>
        <w:tab/>
      </w:r>
      <w:r>
        <w:rPr>
          <w:rFonts w:ascii="Times New Roman" w:hAnsi="Times New Roman" w:cs="Times New Roman"/>
          <w:bCs/>
          <w:i/>
          <w:iCs/>
        </w:rPr>
        <w:t>Beaches, Ruins, Resorts: The Politics of Tourism in the Arab World</w:t>
      </w:r>
      <w:r>
        <w:rPr>
          <w:rFonts w:ascii="Times New Roman" w:hAnsi="Times New Roman" w:cs="Times New Roman"/>
          <w:bCs/>
        </w:rPr>
        <w:t>. University of Minnesota Press.</w:t>
      </w:r>
      <w:r w:rsidR="00290BBE">
        <w:rPr>
          <w:rFonts w:ascii="Times New Roman" w:hAnsi="Times New Roman" w:cs="Times New Roman"/>
          <w:bCs/>
        </w:rPr>
        <w:t xml:space="preserve"> [</w:t>
      </w:r>
      <w:r w:rsidR="00290BBE" w:rsidRPr="00290BBE">
        <w:rPr>
          <w:rFonts w:ascii="Times New Roman" w:hAnsi="Times New Roman" w:cs="Times New Roman"/>
          <w:b/>
        </w:rPr>
        <w:t>only Chapter 4: “The Territorial Politics of Tourism in Jordan, pp. 133-188 required</w:t>
      </w:r>
      <w:r w:rsidR="00290BBE">
        <w:rPr>
          <w:rFonts w:ascii="Times New Roman" w:hAnsi="Times New Roman" w:cs="Times New Roman"/>
          <w:bCs/>
        </w:rPr>
        <w:t>]</w:t>
      </w:r>
    </w:p>
    <w:p w14:paraId="48214769" w14:textId="77777777" w:rsidR="00A378C4" w:rsidRPr="008961E4" w:rsidRDefault="00A378C4" w:rsidP="008826B9">
      <w:pPr>
        <w:pStyle w:val="NoSpacing"/>
        <w:rPr>
          <w:rFonts w:ascii="Times New Roman" w:hAnsi="Times New Roman" w:cs="Times New Roman"/>
        </w:rPr>
      </w:pPr>
    </w:p>
    <w:p w14:paraId="0BF8F836" w14:textId="500D0F02" w:rsidR="00595C91" w:rsidRPr="00595C91" w:rsidRDefault="003D2D5B" w:rsidP="00595C91">
      <w:pPr>
        <w:pStyle w:val="NoSpacing"/>
        <w:rPr>
          <w:rFonts w:ascii="Times New Roman" w:hAnsi="Times New Roman" w:cs="Times New Roman"/>
          <w:b/>
          <w:u w:val="single"/>
        </w:rPr>
      </w:pPr>
      <w:r>
        <w:rPr>
          <w:rFonts w:ascii="Times New Roman" w:hAnsi="Times New Roman" w:cs="Times New Roman"/>
          <w:b/>
          <w:u w:val="single"/>
        </w:rPr>
        <w:t>Q2-S7: Heritage Diplomacy</w:t>
      </w:r>
      <w:r w:rsidR="00C3360F">
        <w:rPr>
          <w:rFonts w:ascii="Times New Roman" w:hAnsi="Times New Roman" w:cs="Times New Roman"/>
          <w:b/>
          <w:u w:val="single"/>
        </w:rPr>
        <w:t xml:space="preserve"> (c. 30pp)</w:t>
      </w:r>
    </w:p>
    <w:p w14:paraId="482FE06A" w14:textId="77777777" w:rsidR="00595C91" w:rsidRDefault="00595C91" w:rsidP="00595C91">
      <w:pPr>
        <w:pStyle w:val="NoSpacing"/>
        <w:ind w:left="720" w:hanging="720"/>
        <w:rPr>
          <w:rFonts w:ascii="Times New Roman" w:hAnsi="Times New Roman" w:cs="Times New Roman"/>
        </w:rPr>
      </w:pPr>
    </w:p>
    <w:p w14:paraId="5C8FB831" w14:textId="44874ADF" w:rsidR="00C038A5" w:rsidRDefault="00C038A5" w:rsidP="00A378C4">
      <w:pPr>
        <w:pStyle w:val="NoSpacing"/>
        <w:rPr>
          <w:rFonts w:ascii="Times New Roman" w:hAnsi="Times New Roman" w:cs="Times New Roman"/>
          <w:bCs/>
        </w:rPr>
      </w:pPr>
      <w:r w:rsidRPr="00C038A5">
        <w:rPr>
          <w:rFonts w:ascii="Times New Roman" w:hAnsi="Times New Roman" w:cs="Times New Roman"/>
          <w:bCs/>
        </w:rPr>
        <w:t>Lähdesmäki</w:t>
      </w:r>
      <w:r>
        <w:rPr>
          <w:rFonts w:ascii="Times New Roman" w:hAnsi="Times New Roman" w:cs="Times New Roman"/>
          <w:bCs/>
        </w:rPr>
        <w:t xml:space="preserve">, </w:t>
      </w:r>
      <w:r w:rsidRPr="00C038A5">
        <w:rPr>
          <w:rFonts w:ascii="Times New Roman" w:hAnsi="Times New Roman" w:cs="Times New Roman"/>
          <w:bCs/>
        </w:rPr>
        <w:t>Tuuli</w:t>
      </w:r>
      <w:r>
        <w:rPr>
          <w:rFonts w:ascii="Times New Roman" w:hAnsi="Times New Roman" w:cs="Times New Roman"/>
          <w:bCs/>
        </w:rPr>
        <w:t xml:space="preserve"> and Viktorija L.A. </w:t>
      </w:r>
      <w:r w:rsidRPr="00C038A5">
        <w:rPr>
          <w:rFonts w:ascii="Times New Roman" w:hAnsi="Times New Roman" w:cs="Times New Roman"/>
          <w:bCs/>
        </w:rPr>
        <w:t>Čeginskas</w:t>
      </w:r>
    </w:p>
    <w:p w14:paraId="71AF4365" w14:textId="1A18A4F6" w:rsidR="00A378C4" w:rsidRDefault="00C038A5" w:rsidP="00C038A5">
      <w:pPr>
        <w:pStyle w:val="NoSpacing"/>
        <w:ind w:left="720" w:hanging="720"/>
        <w:rPr>
          <w:rFonts w:ascii="Times New Roman" w:hAnsi="Times New Roman" w:cs="Times New Roman"/>
          <w:bCs/>
        </w:rPr>
      </w:pPr>
      <w:r>
        <w:rPr>
          <w:rFonts w:ascii="Times New Roman" w:hAnsi="Times New Roman" w:cs="Times New Roman"/>
          <w:bCs/>
        </w:rPr>
        <w:t>2022</w:t>
      </w:r>
      <w:r>
        <w:rPr>
          <w:rFonts w:ascii="Times New Roman" w:hAnsi="Times New Roman" w:cs="Times New Roman"/>
          <w:bCs/>
        </w:rPr>
        <w:tab/>
      </w:r>
      <w:r w:rsidRPr="00C038A5">
        <w:rPr>
          <w:rFonts w:ascii="Times New Roman" w:hAnsi="Times New Roman" w:cs="Times New Roman"/>
          <w:bCs/>
        </w:rPr>
        <w:t>Conceptualisation of heritage diplomacy in scholarship</w:t>
      </w:r>
      <w:r>
        <w:rPr>
          <w:rFonts w:ascii="Times New Roman" w:hAnsi="Times New Roman" w:cs="Times New Roman"/>
          <w:bCs/>
        </w:rPr>
        <w:t xml:space="preserve">. </w:t>
      </w:r>
      <w:r>
        <w:rPr>
          <w:rFonts w:ascii="Times New Roman" w:hAnsi="Times New Roman" w:cs="Times New Roman"/>
          <w:bCs/>
          <w:i/>
          <w:iCs/>
        </w:rPr>
        <w:t>International Journal of Heritage Studies</w:t>
      </w:r>
      <w:r>
        <w:rPr>
          <w:rFonts w:ascii="Times New Roman" w:hAnsi="Times New Roman" w:cs="Times New Roman"/>
          <w:bCs/>
        </w:rPr>
        <w:t xml:space="preserve"> 28(5): 635-650.</w:t>
      </w:r>
    </w:p>
    <w:p w14:paraId="3E7D3B06" w14:textId="654E1DDC" w:rsidR="00C038A5" w:rsidRDefault="00C038A5" w:rsidP="00C038A5">
      <w:pPr>
        <w:pStyle w:val="NoSpacing"/>
        <w:ind w:left="720" w:hanging="720"/>
        <w:rPr>
          <w:rFonts w:ascii="Times New Roman" w:hAnsi="Times New Roman" w:cs="Times New Roman"/>
          <w:bCs/>
        </w:rPr>
      </w:pPr>
    </w:p>
    <w:p w14:paraId="00DC621C" w14:textId="2E5B3B28" w:rsidR="00C038A5" w:rsidRDefault="00C038A5" w:rsidP="00C038A5">
      <w:pPr>
        <w:pStyle w:val="NoSpacing"/>
        <w:ind w:left="720" w:hanging="720"/>
        <w:rPr>
          <w:rFonts w:ascii="Times New Roman" w:hAnsi="Times New Roman" w:cs="Times New Roman"/>
          <w:bCs/>
        </w:rPr>
      </w:pPr>
      <w:r>
        <w:rPr>
          <w:rFonts w:ascii="Times New Roman" w:hAnsi="Times New Roman" w:cs="Times New Roman"/>
          <w:bCs/>
        </w:rPr>
        <w:t>Winter, Tim</w:t>
      </w:r>
    </w:p>
    <w:p w14:paraId="7CF94B43" w14:textId="79A6BA58" w:rsidR="00C038A5" w:rsidRDefault="00C038A5" w:rsidP="00C038A5">
      <w:pPr>
        <w:pStyle w:val="NoSpacing"/>
        <w:ind w:left="720" w:hanging="720"/>
        <w:rPr>
          <w:rFonts w:ascii="Times New Roman" w:hAnsi="Times New Roman" w:cs="Times New Roman"/>
          <w:bCs/>
        </w:rPr>
      </w:pPr>
      <w:r>
        <w:rPr>
          <w:rFonts w:ascii="Times New Roman" w:hAnsi="Times New Roman" w:cs="Times New Roman"/>
          <w:bCs/>
        </w:rPr>
        <w:t>2016</w:t>
      </w:r>
      <w:r>
        <w:rPr>
          <w:rFonts w:ascii="Times New Roman" w:hAnsi="Times New Roman" w:cs="Times New Roman"/>
          <w:bCs/>
        </w:rPr>
        <w:tab/>
        <w:t xml:space="preserve">Heritage diplomacy along the One Belt One Road. </w:t>
      </w:r>
      <w:r>
        <w:rPr>
          <w:rFonts w:ascii="Times New Roman" w:hAnsi="Times New Roman" w:cs="Times New Roman"/>
          <w:bCs/>
          <w:i/>
          <w:iCs/>
        </w:rPr>
        <w:t xml:space="preserve">International Institute for Asian Studies Newsletter </w:t>
      </w:r>
      <w:r>
        <w:rPr>
          <w:rFonts w:ascii="Times New Roman" w:hAnsi="Times New Roman" w:cs="Times New Roman"/>
          <w:bCs/>
        </w:rPr>
        <w:t xml:space="preserve">74. </w:t>
      </w:r>
      <w:hyperlink r:id="rId13" w:history="1">
        <w:r w:rsidRPr="0017562C">
          <w:rPr>
            <w:rStyle w:val="Hyperlink"/>
            <w:rFonts w:ascii="Times New Roman" w:hAnsi="Times New Roman" w:cs="Times New Roman"/>
            <w:bCs/>
          </w:rPr>
          <w:t>https://www.iias.asia/the-newsletter/article/heritage-diplomacy-along-one-belt-one-road</w:t>
        </w:r>
      </w:hyperlink>
    </w:p>
    <w:p w14:paraId="01850800" w14:textId="67909D1F" w:rsidR="003D2D5B" w:rsidRDefault="003D2D5B" w:rsidP="00A378C4">
      <w:pPr>
        <w:pStyle w:val="NoSpacing"/>
        <w:rPr>
          <w:rFonts w:ascii="Times New Roman" w:hAnsi="Times New Roman" w:cs="Times New Roman"/>
          <w:bCs/>
        </w:rPr>
      </w:pPr>
    </w:p>
    <w:p w14:paraId="31E8A626" w14:textId="0DC4069A" w:rsidR="003D2D5B" w:rsidRDefault="003D2D5B" w:rsidP="00A378C4">
      <w:pPr>
        <w:pStyle w:val="NoSpacing"/>
        <w:rPr>
          <w:rFonts w:ascii="Times New Roman" w:hAnsi="Times New Roman" w:cs="Times New Roman"/>
          <w:b/>
          <w:u w:val="single"/>
        </w:rPr>
      </w:pPr>
      <w:r>
        <w:rPr>
          <w:rFonts w:ascii="Times New Roman" w:hAnsi="Times New Roman" w:cs="Times New Roman"/>
          <w:b/>
          <w:u w:val="single"/>
        </w:rPr>
        <w:t>Q3-S1: Political Economy of Fieldwork</w:t>
      </w:r>
      <w:r w:rsidR="008A1E7F">
        <w:rPr>
          <w:rFonts w:ascii="Times New Roman" w:hAnsi="Times New Roman" w:cs="Times New Roman"/>
          <w:b/>
          <w:u w:val="single"/>
        </w:rPr>
        <w:t xml:space="preserve"> (26pp)</w:t>
      </w:r>
    </w:p>
    <w:p w14:paraId="05AA5C75" w14:textId="73A9B3D1" w:rsidR="008C2A2B" w:rsidRDefault="008C2A2B" w:rsidP="00A378C4">
      <w:pPr>
        <w:pStyle w:val="NoSpacing"/>
        <w:rPr>
          <w:rFonts w:ascii="Times New Roman" w:hAnsi="Times New Roman" w:cs="Times New Roman"/>
          <w:bCs/>
        </w:rPr>
      </w:pPr>
    </w:p>
    <w:p w14:paraId="5064456C" w14:textId="57A097BD" w:rsidR="008C2A2B" w:rsidRDefault="008C2A2B" w:rsidP="00A378C4">
      <w:pPr>
        <w:pStyle w:val="NoSpacing"/>
        <w:rPr>
          <w:rFonts w:ascii="Times New Roman" w:hAnsi="Times New Roman" w:cs="Times New Roman"/>
          <w:bCs/>
        </w:rPr>
      </w:pPr>
      <w:r>
        <w:rPr>
          <w:rFonts w:ascii="Times New Roman" w:hAnsi="Times New Roman" w:cs="Times New Roman"/>
          <w:bCs/>
        </w:rPr>
        <w:t>Carman, John</w:t>
      </w:r>
    </w:p>
    <w:p w14:paraId="46EA1270" w14:textId="146158F7" w:rsidR="008C2A2B" w:rsidRDefault="008C2A2B" w:rsidP="008C2A2B">
      <w:pPr>
        <w:pStyle w:val="NoSpacing"/>
        <w:ind w:left="720" w:hanging="720"/>
        <w:rPr>
          <w:rFonts w:ascii="Times New Roman" w:hAnsi="Times New Roman" w:cs="Times New Roman"/>
          <w:bCs/>
        </w:rPr>
      </w:pPr>
      <w:r>
        <w:rPr>
          <w:rFonts w:ascii="Times New Roman" w:hAnsi="Times New Roman" w:cs="Times New Roman"/>
          <w:bCs/>
        </w:rPr>
        <w:t>2006</w:t>
      </w:r>
      <w:r>
        <w:rPr>
          <w:rFonts w:ascii="Times New Roman" w:hAnsi="Times New Roman" w:cs="Times New Roman"/>
          <w:bCs/>
        </w:rPr>
        <w:tab/>
        <w:t xml:space="preserve">“Digging the Dirt: Excavation as a Social Practice.” In: </w:t>
      </w:r>
      <w:r>
        <w:rPr>
          <w:rFonts w:ascii="Times New Roman" w:hAnsi="Times New Roman" w:cs="Times New Roman"/>
          <w:bCs/>
          <w:i/>
          <w:iCs/>
        </w:rPr>
        <w:t>Ethnographies of Archaeological Practice: Cultural Encounters, Material Transformations</w:t>
      </w:r>
      <w:r>
        <w:rPr>
          <w:rFonts w:ascii="Times New Roman" w:hAnsi="Times New Roman" w:cs="Times New Roman"/>
          <w:bCs/>
        </w:rPr>
        <w:t>, Matt Edgeworth, ed. AltaMira Press, pp. 95-102.</w:t>
      </w:r>
    </w:p>
    <w:p w14:paraId="759EAD54" w14:textId="636C7928" w:rsidR="008C2A2B" w:rsidRDefault="008C2A2B" w:rsidP="008C2A2B">
      <w:pPr>
        <w:pStyle w:val="NoSpacing"/>
        <w:ind w:left="720" w:hanging="720"/>
        <w:rPr>
          <w:rFonts w:ascii="Times New Roman" w:hAnsi="Times New Roman" w:cs="Times New Roman"/>
          <w:bCs/>
        </w:rPr>
      </w:pPr>
    </w:p>
    <w:p w14:paraId="5370E74B" w14:textId="15502B80" w:rsidR="008C2A2B" w:rsidRDefault="008C2A2B" w:rsidP="008C2A2B">
      <w:pPr>
        <w:pStyle w:val="NoSpacing"/>
        <w:ind w:left="720" w:hanging="720"/>
        <w:rPr>
          <w:rFonts w:ascii="Times New Roman" w:hAnsi="Times New Roman" w:cs="Times New Roman"/>
          <w:bCs/>
        </w:rPr>
      </w:pPr>
      <w:r>
        <w:rPr>
          <w:rFonts w:ascii="Times New Roman" w:hAnsi="Times New Roman" w:cs="Times New Roman"/>
          <w:bCs/>
        </w:rPr>
        <w:t>Patterson, Tomas C.</w:t>
      </w:r>
    </w:p>
    <w:p w14:paraId="63ADACC7" w14:textId="7EEC003A" w:rsidR="0052660E" w:rsidRDefault="008C2A2B" w:rsidP="001422E8">
      <w:pPr>
        <w:pStyle w:val="NoSpacing"/>
        <w:ind w:left="720" w:hanging="720"/>
        <w:rPr>
          <w:rFonts w:ascii="Times New Roman" w:hAnsi="Times New Roman" w:cs="Times New Roman"/>
          <w:bCs/>
        </w:rPr>
      </w:pPr>
      <w:r>
        <w:rPr>
          <w:rFonts w:ascii="Times New Roman" w:hAnsi="Times New Roman" w:cs="Times New Roman"/>
          <w:bCs/>
        </w:rPr>
        <w:t>1999</w:t>
      </w:r>
      <w:r>
        <w:rPr>
          <w:rFonts w:ascii="Times New Roman" w:hAnsi="Times New Roman" w:cs="Times New Roman"/>
          <w:bCs/>
        </w:rPr>
        <w:tab/>
        <w:t>The Political Economy of Archaeology in the United States</w:t>
      </w:r>
      <w:r>
        <w:rPr>
          <w:rFonts w:ascii="Times New Roman" w:hAnsi="Times New Roman" w:cs="Times New Roman"/>
          <w:bCs/>
          <w:i/>
          <w:iCs/>
        </w:rPr>
        <w:t>. Annual Review of Anthropology</w:t>
      </w:r>
      <w:r>
        <w:rPr>
          <w:rFonts w:ascii="Times New Roman" w:hAnsi="Times New Roman" w:cs="Times New Roman"/>
          <w:bCs/>
        </w:rPr>
        <w:t xml:space="preserve"> 28: 155-174.</w:t>
      </w:r>
    </w:p>
    <w:p w14:paraId="21AE4CC8" w14:textId="77777777" w:rsidR="0052660E" w:rsidRDefault="0052660E" w:rsidP="00A378C4">
      <w:pPr>
        <w:pStyle w:val="NoSpacing"/>
        <w:rPr>
          <w:rFonts w:ascii="Times New Roman" w:hAnsi="Times New Roman" w:cs="Times New Roman"/>
          <w:bCs/>
        </w:rPr>
      </w:pPr>
    </w:p>
    <w:p w14:paraId="76DF838D" w14:textId="589D65B2" w:rsidR="003D2D5B" w:rsidRDefault="003D2D5B" w:rsidP="00A378C4">
      <w:pPr>
        <w:pStyle w:val="NoSpacing"/>
        <w:rPr>
          <w:rFonts w:ascii="Times New Roman" w:hAnsi="Times New Roman" w:cs="Times New Roman"/>
          <w:b/>
          <w:u w:val="single"/>
        </w:rPr>
      </w:pPr>
      <w:r w:rsidRPr="003D2D5B">
        <w:rPr>
          <w:rFonts w:ascii="Times New Roman" w:hAnsi="Times New Roman" w:cs="Times New Roman"/>
          <w:b/>
          <w:u w:val="single"/>
        </w:rPr>
        <w:t>Q3-S2: Colonialism</w:t>
      </w:r>
      <w:r w:rsidR="008A1E7F">
        <w:rPr>
          <w:rFonts w:ascii="Times New Roman" w:hAnsi="Times New Roman" w:cs="Times New Roman"/>
          <w:b/>
          <w:u w:val="single"/>
        </w:rPr>
        <w:t xml:space="preserve"> (c. 25pp)</w:t>
      </w:r>
    </w:p>
    <w:p w14:paraId="5E9339BB" w14:textId="2CF0CAEB" w:rsidR="003D2D5B" w:rsidRDefault="003D2D5B" w:rsidP="00A378C4">
      <w:pPr>
        <w:pStyle w:val="NoSpacing"/>
        <w:rPr>
          <w:rFonts w:ascii="Times New Roman" w:hAnsi="Times New Roman" w:cs="Times New Roman"/>
          <w:b/>
          <w:u w:val="single"/>
        </w:rPr>
      </w:pPr>
    </w:p>
    <w:p w14:paraId="2CA55F35" w14:textId="5D7DC8EA" w:rsidR="002E779C" w:rsidRDefault="002E779C" w:rsidP="00A378C4">
      <w:pPr>
        <w:pStyle w:val="NoSpacing"/>
        <w:rPr>
          <w:rFonts w:ascii="Times New Roman" w:hAnsi="Times New Roman" w:cs="Times New Roman"/>
          <w:bCs/>
        </w:rPr>
      </w:pPr>
      <w:r>
        <w:rPr>
          <w:rFonts w:ascii="Times New Roman" w:hAnsi="Times New Roman" w:cs="Times New Roman"/>
          <w:bCs/>
        </w:rPr>
        <w:t>Abbott, Alison</w:t>
      </w:r>
    </w:p>
    <w:p w14:paraId="3D91A01C" w14:textId="4342A307" w:rsidR="002E779C" w:rsidRDefault="002E779C" w:rsidP="00A378C4">
      <w:pPr>
        <w:pStyle w:val="NoSpacing"/>
        <w:rPr>
          <w:rFonts w:ascii="Times New Roman" w:hAnsi="Times New Roman" w:cs="Times New Roman"/>
          <w:bCs/>
        </w:rPr>
      </w:pPr>
      <w:r>
        <w:rPr>
          <w:rFonts w:ascii="Times New Roman" w:hAnsi="Times New Roman" w:cs="Times New Roman"/>
          <w:bCs/>
        </w:rPr>
        <w:t>2020</w:t>
      </w:r>
      <w:r>
        <w:rPr>
          <w:rFonts w:ascii="Times New Roman" w:hAnsi="Times New Roman" w:cs="Times New Roman"/>
          <w:bCs/>
        </w:rPr>
        <w:tab/>
        <w:t xml:space="preserve">Confronting the Colonial Legacies of Museum Collections. </w:t>
      </w:r>
      <w:r>
        <w:rPr>
          <w:rFonts w:ascii="Times New Roman" w:hAnsi="Times New Roman" w:cs="Times New Roman"/>
          <w:bCs/>
          <w:i/>
          <w:iCs/>
        </w:rPr>
        <w:t>SAPIENS</w:t>
      </w:r>
      <w:r>
        <w:rPr>
          <w:rFonts w:ascii="Times New Roman" w:hAnsi="Times New Roman" w:cs="Times New Roman"/>
          <w:bCs/>
        </w:rPr>
        <w:t xml:space="preserve"> </w:t>
      </w:r>
      <w:hyperlink r:id="rId14" w:history="1">
        <w:r w:rsidRPr="0017562C">
          <w:rPr>
            <w:rStyle w:val="Hyperlink"/>
            <w:rFonts w:ascii="Times New Roman" w:hAnsi="Times New Roman" w:cs="Times New Roman"/>
            <w:bCs/>
          </w:rPr>
          <w:t>https://www.sapiens.org/culture/museum-restitution/</w:t>
        </w:r>
      </w:hyperlink>
    </w:p>
    <w:p w14:paraId="10F548A6" w14:textId="77777777" w:rsidR="002E779C" w:rsidRDefault="002E779C" w:rsidP="00A378C4">
      <w:pPr>
        <w:pStyle w:val="NoSpacing"/>
        <w:rPr>
          <w:rFonts w:ascii="Times New Roman" w:hAnsi="Times New Roman" w:cs="Times New Roman"/>
          <w:bCs/>
        </w:rPr>
      </w:pPr>
    </w:p>
    <w:p w14:paraId="39981922" w14:textId="641B9378" w:rsidR="003D2D5B" w:rsidRDefault="002E779C" w:rsidP="00A378C4">
      <w:pPr>
        <w:pStyle w:val="NoSpacing"/>
        <w:rPr>
          <w:rFonts w:ascii="Times New Roman" w:hAnsi="Times New Roman" w:cs="Times New Roman"/>
          <w:bCs/>
        </w:rPr>
      </w:pPr>
      <w:r w:rsidRPr="002E779C">
        <w:rPr>
          <w:rFonts w:ascii="Times New Roman" w:hAnsi="Times New Roman" w:cs="Times New Roman"/>
          <w:bCs/>
        </w:rPr>
        <w:lastRenderedPageBreak/>
        <w:t>Moro-Abadía</w:t>
      </w:r>
      <w:r>
        <w:rPr>
          <w:rFonts w:ascii="Times New Roman" w:hAnsi="Times New Roman" w:cs="Times New Roman"/>
          <w:bCs/>
        </w:rPr>
        <w:t>, Oscar</w:t>
      </w:r>
    </w:p>
    <w:p w14:paraId="0FDC76A8" w14:textId="31E31D59" w:rsidR="002E779C" w:rsidRDefault="002E779C" w:rsidP="00E6674D">
      <w:pPr>
        <w:pStyle w:val="NoSpacing"/>
        <w:ind w:left="720" w:hanging="720"/>
        <w:rPr>
          <w:rFonts w:ascii="Times New Roman" w:hAnsi="Times New Roman" w:cs="Times New Roman"/>
          <w:bCs/>
        </w:rPr>
      </w:pPr>
      <w:r>
        <w:rPr>
          <w:rFonts w:ascii="Times New Roman" w:hAnsi="Times New Roman" w:cs="Times New Roman"/>
          <w:bCs/>
        </w:rPr>
        <w:t>2016</w:t>
      </w:r>
      <w:r>
        <w:rPr>
          <w:rFonts w:ascii="Times New Roman" w:hAnsi="Times New Roman" w:cs="Times New Roman"/>
          <w:bCs/>
        </w:rPr>
        <w:tab/>
      </w:r>
      <w:r w:rsidRPr="002E779C">
        <w:rPr>
          <w:rFonts w:ascii="Times New Roman" w:hAnsi="Times New Roman" w:cs="Times New Roman"/>
          <w:bCs/>
        </w:rPr>
        <w:t>The History of Archaeology as a ‘Colonial Discourse’</w:t>
      </w:r>
      <w:r w:rsidRPr="002E779C">
        <w:rPr>
          <w:rFonts w:ascii="Times New Roman" w:hAnsi="Times New Roman" w:cs="Times New Roman"/>
          <w:bCs/>
          <w:i/>
          <w:iCs/>
        </w:rPr>
        <w:t>. Bulletin of the History of Archaeology</w:t>
      </w:r>
      <w:r w:rsidRPr="002E779C">
        <w:rPr>
          <w:rFonts w:ascii="Times New Roman" w:hAnsi="Times New Roman" w:cs="Times New Roman"/>
          <w:bCs/>
        </w:rPr>
        <w:t xml:space="preserve"> 16(2</w:t>
      </w:r>
      <w:r>
        <w:rPr>
          <w:rFonts w:ascii="Times New Roman" w:hAnsi="Times New Roman" w:cs="Times New Roman"/>
          <w:bCs/>
        </w:rPr>
        <w:t>): 4-</w:t>
      </w:r>
      <w:r w:rsidRPr="002E779C">
        <w:rPr>
          <w:rFonts w:ascii="Times New Roman" w:hAnsi="Times New Roman" w:cs="Times New Roman"/>
          <w:bCs/>
        </w:rPr>
        <w:t>17</w:t>
      </w:r>
      <w:r w:rsidR="00C82C4C">
        <w:rPr>
          <w:rFonts w:ascii="Times New Roman" w:hAnsi="Times New Roman" w:cs="Times New Roman"/>
          <w:bCs/>
        </w:rPr>
        <w:t xml:space="preserve">. </w:t>
      </w:r>
      <w:hyperlink r:id="rId15" w:history="1">
        <w:r w:rsidR="00C82C4C" w:rsidRPr="00387604">
          <w:rPr>
            <w:rStyle w:val="Hyperlink"/>
            <w:rFonts w:ascii="Times New Roman" w:hAnsi="Times New Roman" w:cs="Times New Roman"/>
            <w:bCs/>
          </w:rPr>
          <w:t>https://www.archaeologybulletin.org/articles/abstract/10.5334/bha.16202/</w:t>
        </w:r>
      </w:hyperlink>
    </w:p>
    <w:p w14:paraId="63FE8851" w14:textId="77777777" w:rsidR="00E6674D" w:rsidRDefault="00E6674D" w:rsidP="00E6674D">
      <w:pPr>
        <w:pStyle w:val="NoSpacing"/>
        <w:ind w:left="720" w:hanging="720"/>
        <w:rPr>
          <w:rFonts w:ascii="Times New Roman" w:hAnsi="Times New Roman" w:cs="Times New Roman"/>
          <w:bCs/>
        </w:rPr>
      </w:pPr>
    </w:p>
    <w:p w14:paraId="0BD9CDAA" w14:textId="07FC71C0" w:rsidR="003D2D5B" w:rsidRPr="00E34954" w:rsidRDefault="003D2D5B" w:rsidP="00A378C4">
      <w:pPr>
        <w:pStyle w:val="NoSpacing"/>
        <w:rPr>
          <w:rFonts w:ascii="Times New Roman" w:hAnsi="Times New Roman" w:cs="Times New Roman"/>
          <w:b/>
          <w:bCs/>
          <w:u w:val="single"/>
        </w:rPr>
      </w:pPr>
      <w:r w:rsidRPr="00E34954">
        <w:rPr>
          <w:rFonts w:ascii="Times New Roman" w:hAnsi="Times New Roman" w:cs="Times New Roman"/>
          <w:b/>
          <w:bCs/>
          <w:u w:val="single"/>
        </w:rPr>
        <w:t>Q3-S3: Repatriation</w:t>
      </w:r>
      <w:r w:rsidR="008A1E7F">
        <w:rPr>
          <w:rFonts w:ascii="Times New Roman" w:hAnsi="Times New Roman" w:cs="Times New Roman"/>
          <w:b/>
          <w:bCs/>
          <w:u w:val="single"/>
        </w:rPr>
        <w:t xml:space="preserve"> (</w:t>
      </w:r>
      <w:r w:rsidR="0064540E">
        <w:rPr>
          <w:rFonts w:ascii="Times New Roman" w:hAnsi="Times New Roman" w:cs="Times New Roman"/>
          <w:b/>
          <w:bCs/>
          <w:u w:val="single"/>
        </w:rPr>
        <w:t>29</w:t>
      </w:r>
      <w:r w:rsidR="008A1E7F">
        <w:rPr>
          <w:rFonts w:ascii="Times New Roman" w:hAnsi="Times New Roman" w:cs="Times New Roman"/>
          <w:b/>
          <w:bCs/>
          <w:u w:val="single"/>
        </w:rPr>
        <w:t>pp)</w:t>
      </w:r>
    </w:p>
    <w:p w14:paraId="39A8D96D" w14:textId="53D2A13E" w:rsidR="008826B9" w:rsidRDefault="008826B9" w:rsidP="00595C91">
      <w:pPr>
        <w:pStyle w:val="NoSpacing"/>
        <w:rPr>
          <w:rFonts w:ascii="Times New Roman" w:eastAsia="Times New Roman" w:hAnsi="Times New Roman" w:cs="Times New Roman"/>
        </w:rPr>
      </w:pPr>
    </w:p>
    <w:p w14:paraId="5280B1FF" w14:textId="2D5F3992" w:rsidR="003D2D5B" w:rsidRDefault="00157A21" w:rsidP="00595C91">
      <w:pPr>
        <w:pStyle w:val="NoSpacing"/>
        <w:rPr>
          <w:rFonts w:ascii="Times New Roman" w:eastAsia="Times New Roman" w:hAnsi="Times New Roman" w:cs="Times New Roman"/>
        </w:rPr>
      </w:pPr>
      <w:r>
        <w:rPr>
          <w:rFonts w:ascii="Times New Roman" w:eastAsia="Times New Roman" w:hAnsi="Times New Roman" w:cs="Times New Roman"/>
        </w:rPr>
        <w:t>Colwell, Chip</w:t>
      </w:r>
    </w:p>
    <w:p w14:paraId="39305E6C" w14:textId="1A1A78DE" w:rsidR="00157A21" w:rsidRDefault="00157A21" w:rsidP="00157A21">
      <w:pPr>
        <w:pStyle w:val="NoSpacing"/>
        <w:ind w:left="720" w:hanging="720"/>
        <w:rPr>
          <w:rFonts w:ascii="Times New Roman" w:eastAsia="Times New Roman" w:hAnsi="Times New Roman" w:cs="Times New Roman"/>
        </w:rPr>
      </w:pPr>
      <w:r>
        <w:rPr>
          <w:rFonts w:ascii="Times New Roman" w:eastAsia="Times New Roman" w:hAnsi="Times New Roman" w:cs="Times New Roman"/>
        </w:rPr>
        <w:t>2017</w:t>
      </w:r>
      <w:r>
        <w:rPr>
          <w:rFonts w:ascii="Times New Roman" w:eastAsia="Times New Roman" w:hAnsi="Times New Roman" w:cs="Times New Roman"/>
        </w:rPr>
        <w:tab/>
      </w:r>
      <w:r w:rsidRPr="00157A21">
        <w:rPr>
          <w:rFonts w:ascii="Times New Roman" w:eastAsia="Times New Roman" w:hAnsi="Times New Roman" w:cs="Times New Roman"/>
        </w:rPr>
        <w:t>Plundered Skulls and Stolen Spirits</w:t>
      </w:r>
      <w:r>
        <w:rPr>
          <w:rFonts w:ascii="Times New Roman" w:eastAsia="Times New Roman" w:hAnsi="Times New Roman" w:cs="Times New Roman"/>
        </w:rPr>
        <w:t xml:space="preserve">: </w:t>
      </w:r>
      <w:r w:rsidRPr="00157A21">
        <w:rPr>
          <w:rFonts w:ascii="Times New Roman" w:eastAsia="Times New Roman" w:hAnsi="Times New Roman" w:cs="Times New Roman"/>
        </w:rPr>
        <w:t>Inside the Fight to Reclaim Native America’s Culture</w:t>
      </w:r>
      <w:r>
        <w:rPr>
          <w:rFonts w:ascii="Times New Roman" w:eastAsia="Times New Roman" w:hAnsi="Times New Roman" w:cs="Times New Roman"/>
        </w:rPr>
        <w:t>. The University of Chicago Press. [</w:t>
      </w:r>
      <w:r w:rsidRPr="00157A21">
        <w:rPr>
          <w:rFonts w:ascii="Times New Roman" w:eastAsia="Times New Roman" w:hAnsi="Times New Roman" w:cs="Times New Roman"/>
          <w:b/>
          <w:bCs/>
        </w:rPr>
        <w:t>only Introduction required</w:t>
      </w:r>
      <w:r>
        <w:rPr>
          <w:rFonts w:ascii="Times New Roman" w:eastAsia="Times New Roman" w:hAnsi="Times New Roman" w:cs="Times New Roman"/>
          <w:b/>
          <w:bCs/>
        </w:rPr>
        <w:t>, pp. 1-9</w:t>
      </w:r>
      <w:r>
        <w:rPr>
          <w:rFonts w:ascii="Times New Roman" w:eastAsia="Times New Roman" w:hAnsi="Times New Roman" w:cs="Times New Roman"/>
        </w:rPr>
        <w:t>]</w:t>
      </w:r>
    </w:p>
    <w:p w14:paraId="491363CD" w14:textId="07E89381" w:rsidR="008E09CA" w:rsidRDefault="008E09CA" w:rsidP="0064540E">
      <w:pPr>
        <w:pStyle w:val="NoSpacing"/>
        <w:rPr>
          <w:rFonts w:ascii="Times New Roman" w:eastAsia="Times New Roman" w:hAnsi="Times New Roman" w:cs="Times New Roman"/>
        </w:rPr>
      </w:pPr>
    </w:p>
    <w:p w14:paraId="50E0ADD1" w14:textId="3FA182D9" w:rsidR="008E09CA" w:rsidRPr="00355129" w:rsidRDefault="008E09CA" w:rsidP="008E09CA">
      <w:pPr>
        <w:pStyle w:val="NoSpacing"/>
        <w:ind w:left="720" w:hanging="720"/>
        <w:rPr>
          <w:rFonts w:ascii="Times New Roman" w:hAnsi="Times New Roman" w:cs="Times New Roman"/>
        </w:rPr>
      </w:pPr>
      <w:r w:rsidRPr="00355129">
        <w:rPr>
          <w:rFonts w:ascii="Times New Roman" w:hAnsi="Times New Roman" w:cs="Times New Roman"/>
        </w:rPr>
        <w:t>Watkins, Joe</w:t>
      </w:r>
    </w:p>
    <w:p w14:paraId="006F8226" w14:textId="20F9E0B9" w:rsidR="008E09CA" w:rsidRDefault="008E09CA" w:rsidP="008E09CA">
      <w:pPr>
        <w:pStyle w:val="NoSpacing"/>
        <w:ind w:left="720" w:hanging="720"/>
        <w:rPr>
          <w:rFonts w:ascii="Times New Roman" w:hAnsi="Times New Roman" w:cs="Times New Roman"/>
        </w:rPr>
      </w:pPr>
      <w:r w:rsidRPr="00355129">
        <w:rPr>
          <w:rFonts w:ascii="Times New Roman" w:hAnsi="Times New Roman" w:cs="Times New Roman"/>
        </w:rPr>
        <w:t>2004</w:t>
      </w:r>
      <w:r w:rsidRPr="00355129">
        <w:rPr>
          <w:rFonts w:ascii="Times New Roman" w:hAnsi="Times New Roman" w:cs="Times New Roman"/>
        </w:rPr>
        <w:tab/>
        <w:t xml:space="preserve">Becoming American or becoming Indian?: NAGPRA, Kennewick and cultural affiliation. </w:t>
      </w:r>
      <w:r w:rsidRPr="00355129">
        <w:rPr>
          <w:rFonts w:ascii="Times New Roman" w:hAnsi="Times New Roman" w:cs="Times New Roman"/>
          <w:i/>
          <w:iCs/>
        </w:rPr>
        <w:t xml:space="preserve">Journal of Social Archaeology </w:t>
      </w:r>
      <w:r w:rsidRPr="00355129">
        <w:rPr>
          <w:rFonts w:ascii="Times New Roman" w:hAnsi="Times New Roman" w:cs="Times New Roman"/>
        </w:rPr>
        <w:t>4(1):</w:t>
      </w:r>
      <w:r>
        <w:rPr>
          <w:rFonts w:ascii="Times New Roman" w:hAnsi="Times New Roman" w:cs="Times New Roman"/>
        </w:rPr>
        <w:t xml:space="preserve"> </w:t>
      </w:r>
      <w:r w:rsidRPr="00355129">
        <w:rPr>
          <w:rFonts w:ascii="Times New Roman" w:hAnsi="Times New Roman" w:cs="Times New Roman"/>
        </w:rPr>
        <w:t>60-80.</w:t>
      </w:r>
      <w:r w:rsidR="0064540E">
        <w:rPr>
          <w:rFonts w:ascii="Times New Roman" w:hAnsi="Times New Roman" w:cs="Times New Roman"/>
        </w:rPr>
        <w:t xml:space="preserve"> </w:t>
      </w:r>
    </w:p>
    <w:p w14:paraId="2D2ED2AE" w14:textId="78551CE6" w:rsidR="0064540E" w:rsidRDefault="0064540E" w:rsidP="008E09CA">
      <w:pPr>
        <w:pStyle w:val="NoSpacing"/>
        <w:ind w:left="720" w:hanging="720"/>
        <w:rPr>
          <w:rFonts w:ascii="Times New Roman" w:hAnsi="Times New Roman" w:cs="Times New Roman"/>
        </w:rPr>
      </w:pPr>
    </w:p>
    <w:p w14:paraId="38160351" w14:textId="77777777" w:rsidR="0064540E" w:rsidRDefault="0064540E" w:rsidP="0064540E">
      <w:pPr>
        <w:pStyle w:val="NoSpacing"/>
        <w:rPr>
          <w:rFonts w:ascii="Times New Roman" w:eastAsia="Times New Roman" w:hAnsi="Times New Roman" w:cs="Times New Roman"/>
        </w:rPr>
      </w:pPr>
      <w:r>
        <w:rPr>
          <w:rFonts w:ascii="Times New Roman" w:eastAsia="Times New Roman" w:hAnsi="Times New Roman" w:cs="Times New Roman"/>
        </w:rPr>
        <w:t>Kakaliouras, Ann M.</w:t>
      </w:r>
    </w:p>
    <w:p w14:paraId="74428C87" w14:textId="1B131096" w:rsidR="0064540E" w:rsidRPr="0064540E" w:rsidRDefault="0064540E" w:rsidP="0064540E">
      <w:pPr>
        <w:pStyle w:val="NoSpacing"/>
        <w:ind w:left="720" w:hanging="720"/>
        <w:rPr>
          <w:rFonts w:ascii="Times New Roman" w:eastAsia="Times New Roman" w:hAnsi="Times New Roman" w:cs="Times New Roman"/>
        </w:rPr>
      </w:pPr>
      <w:r>
        <w:rPr>
          <w:rFonts w:ascii="Times New Roman" w:eastAsia="Times New Roman" w:hAnsi="Times New Roman" w:cs="Times New Roman"/>
        </w:rPr>
        <w:t>2019</w:t>
      </w:r>
      <w:r>
        <w:rPr>
          <w:rFonts w:ascii="Times New Roman" w:eastAsia="Times New Roman" w:hAnsi="Times New Roman" w:cs="Times New Roman"/>
        </w:rPr>
        <w:tab/>
      </w:r>
      <w:r w:rsidRPr="00157A21">
        <w:rPr>
          <w:rFonts w:ascii="Times New Roman" w:eastAsia="Times New Roman" w:hAnsi="Times New Roman" w:cs="Times New Roman"/>
        </w:rPr>
        <w:t>The repatriation of the Palaeoamericans:</w:t>
      </w:r>
      <w:r>
        <w:rPr>
          <w:rFonts w:ascii="Times New Roman" w:eastAsia="Times New Roman" w:hAnsi="Times New Roman" w:cs="Times New Roman"/>
        </w:rPr>
        <w:t xml:space="preserve"> </w:t>
      </w:r>
      <w:r w:rsidRPr="00157A21">
        <w:rPr>
          <w:rFonts w:ascii="Times New Roman" w:eastAsia="Times New Roman" w:hAnsi="Times New Roman" w:cs="Times New Roman"/>
        </w:rPr>
        <w:t>Kennewick Man/the Ancient One and the end of</w:t>
      </w:r>
      <w:r>
        <w:rPr>
          <w:rFonts w:ascii="Times New Roman" w:eastAsia="Times New Roman" w:hAnsi="Times New Roman" w:cs="Times New Roman"/>
        </w:rPr>
        <w:t xml:space="preserve"> </w:t>
      </w:r>
      <w:r w:rsidRPr="00157A21">
        <w:rPr>
          <w:rFonts w:ascii="Times New Roman" w:eastAsia="Times New Roman" w:hAnsi="Times New Roman" w:cs="Times New Roman"/>
        </w:rPr>
        <w:t>a non-Indian ancient North America</w:t>
      </w:r>
      <w:r>
        <w:rPr>
          <w:rFonts w:ascii="Times New Roman" w:eastAsia="Times New Roman" w:hAnsi="Times New Roman" w:cs="Times New Roman"/>
        </w:rPr>
        <w:t xml:space="preserve">. </w:t>
      </w:r>
      <w:r w:rsidRPr="00353162">
        <w:rPr>
          <w:rFonts w:ascii="Times New Roman" w:eastAsia="Times New Roman" w:hAnsi="Times New Roman" w:cs="Times New Roman"/>
          <w:i/>
          <w:iCs/>
        </w:rPr>
        <w:t>BJHS Themes</w:t>
      </w:r>
      <w:r>
        <w:rPr>
          <w:rFonts w:ascii="Times New Roman" w:eastAsia="Times New Roman" w:hAnsi="Times New Roman" w:cs="Times New Roman"/>
          <w:i/>
          <w:iCs/>
        </w:rPr>
        <w:t xml:space="preserve"> </w:t>
      </w:r>
      <w:r>
        <w:rPr>
          <w:rFonts w:ascii="Times New Roman" w:eastAsia="Times New Roman" w:hAnsi="Times New Roman" w:cs="Times New Roman"/>
        </w:rPr>
        <w:t xml:space="preserve">4: 79-98. </w:t>
      </w:r>
      <w:r>
        <w:rPr>
          <w:rFonts w:ascii="Times New Roman" w:hAnsi="Times New Roman" w:cs="Times New Roman"/>
        </w:rPr>
        <w:t>[</w:t>
      </w:r>
      <w:r w:rsidRPr="008E09CA">
        <w:rPr>
          <w:rFonts w:ascii="Times New Roman" w:hAnsi="Times New Roman" w:cs="Times New Roman"/>
          <w:b/>
          <w:bCs/>
        </w:rPr>
        <w:t>OPTIONAL BUT RECOMMENDED</w:t>
      </w:r>
      <w:r>
        <w:rPr>
          <w:rFonts w:ascii="Times New Roman" w:hAnsi="Times New Roman" w:cs="Times New Roman"/>
        </w:rPr>
        <w:t>]</w:t>
      </w:r>
    </w:p>
    <w:p w14:paraId="73ADB3AE" w14:textId="69D31AEF" w:rsidR="008E09CA" w:rsidRDefault="008E09CA" w:rsidP="008E09CA">
      <w:pPr>
        <w:pStyle w:val="NoSpacing"/>
        <w:rPr>
          <w:rFonts w:ascii="Times New Roman" w:hAnsi="Times New Roman" w:cs="Times New Roman"/>
        </w:rPr>
      </w:pPr>
    </w:p>
    <w:p w14:paraId="121D3114" w14:textId="3225A543" w:rsidR="008E09CA" w:rsidRPr="00355129" w:rsidRDefault="008E09CA" w:rsidP="008E09CA">
      <w:pPr>
        <w:pStyle w:val="NoSpacing"/>
        <w:ind w:left="720" w:hanging="720"/>
        <w:rPr>
          <w:rFonts w:ascii="Times New Roman" w:hAnsi="Times New Roman" w:cs="Times New Roman"/>
        </w:rPr>
      </w:pPr>
      <w:r w:rsidRPr="00355129">
        <w:rPr>
          <w:rFonts w:ascii="Times New Roman" w:hAnsi="Times New Roman" w:cs="Times New Roman"/>
        </w:rPr>
        <w:t>Preucel, Robert W.</w:t>
      </w:r>
    </w:p>
    <w:p w14:paraId="62BD456C" w14:textId="0095623E" w:rsidR="008E09CA" w:rsidRPr="008E09CA" w:rsidRDefault="008E09CA" w:rsidP="008E09CA">
      <w:pPr>
        <w:pStyle w:val="NoSpacing"/>
        <w:ind w:left="720" w:hanging="720"/>
        <w:rPr>
          <w:rFonts w:ascii="Times New Roman" w:hAnsi="Times New Roman" w:cs="Times New Roman"/>
        </w:rPr>
      </w:pPr>
      <w:r w:rsidRPr="00355129">
        <w:rPr>
          <w:rFonts w:ascii="Times New Roman" w:hAnsi="Times New Roman" w:cs="Times New Roman"/>
        </w:rPr>
        <w:t>2011</w:t>
      </w:r>
      <w:r w:rsidRPr="00355129">
        <w:rPr>
          <w:rFonts w:ascii="Times New Roman" w:hAnsi="Times New Roman" w:cs="Times New Roman"/>
        </w:rPr>
        <w:tab/>
        <w:t xml:space="preserve">An archaeology of NAGPRA: Conversations with Suzan Shown Harjo. </w:t>
      </w:r>
      <w:r w:rsidRPr="00355129">
        <w:rPr>
          <w:rFonts w:ascii="Times New Roman" w:hAnsi="Times New Roman" w:cs="Times New Roman"/>
          <w:i/>
          <w:iCs/>
        </w:rPr>
        <w:t xml:space="preserve">Journal of Social Archaeology </w:t>
      </w:r>
      <w:r w:rsidRPr="00355129">
        <w:rPr>
          <w:rFonts w:ascii="Times New Roman" w:hAnsi="Times New Roman" w:cs="Times New Roman"/>
        </w:rPr>
        <w:t>11(2):130-143.</w:t>
      </w:r>
      <w:r>
        <w:rPr>
          <w:rFonts w:ascii="Times New Roman" w:hAnsi="Times New Roman" w:cs="Times New Roman"/>
        </w:rPr>
        <w:t xml:space="preserve"> [</w:t>
      </w:r>
      <w:r w:rsidRPr="008E09CA">
        <w:rPr>
          <w:rFonts w:ascii="Times New Roman" w:hAnsi="Times New Roman" w:cs="Times New Roman"/>
          <w:b/>
          <w:bCs/>
        </w:rPr>
        <w:t>OPTIONAL BUT RECOMMENDED</w:t>
      </w:r>
      <w:r>
        <w:rPr>
          <w:rFonts w:ascii="Times New Roman" w:hAnsi="Times New Roman" w:cs="Times New Roman"/>
        </w:rPr>
        <w:t>]</w:t>
      </w:r>
    </w:p>
    <w:p w14:paraId="202A87A1" w14:textId="77777777" w:rsidR="00353162" w:rsidRPr="00353162" w:rsidRDefault="00353162" w:rsidP="00157A21">
      <w:pPr>
        <w:pStyle w:val="NoSpacing"/>
        <w:ind w:left="720" w:hanging="720"/>
        <w:rPr>
          <w:rFonts w:ascii="Times New Roman" w:eastAsia="Times New Roman" w:hAnsi="Times New Roman" w:cs="Times New Roman"/>
        </w:rPr>
      </w:pPr>
    </w:p>
    <w:p w14:paraId="0721AD46" w14:textId="066C632C" w:rsidR="003D2D5B" w:rsidRPr="00E34954" w:rsidRDefault="003D2D5B" w:rsidP="00595C91">
      <w:pPr>
        <w:pStyle w:val="NoSpacing"/>
        <w:rPr>
          <w:rFonts w:ascii="Times New Roman" w:eastAsia="Times New Roman" w:hAnsi="Times New Roman" w:cs="Times New Roman"/>
          <w:b/>
          <w:bCs/>
          <w:u w:val="single"/>
        </w:rPr>
      </w:pPr>
      <w:r w:rsidRPr="00E34954">
        <w:rPr>
          <w:rFonts w:ascii="Times New Roman" w:eastAsia="Times New Roman" w:hAnsi="Times New Roman" w:cs="Times New Roman"/>
          <w:b/>
          <w:bCs/>
          <w:u w:val="single"/>
        </w:rPr>
        <w:t>Q3-S4: War</w:t>
      </w:r>
      <w:r w:rsidR="008A1E7F">
        <w:rPr>
          <w:rFonts w:ascii="Times New Roman" w:eastAsia="Times New Roman" w:hAnsi="Times New Roman" w:cs="Times New Roman"/>
          <w:b/>
          <w:bCs/>
          <w:u w:val="single"/>
        </w:rPr>
        <w:t xml:space="preserve"> (</w:t>
      </w:r>
      <w:r w:rsidR="00F82570">
        <w:rPr>
          <w:rFonts w:ascii="Times New Roman" w:eastAsia="Times New Roman" w:hAnsi="Times New Roman" w:cs="Times New Roman"/>
          <w:b/>
          <w:bCs/>
          <w:u w:val="single"/>
        </w:rPr>
        <w:t>17</w:t>
      </w:r>
      <w:r w:rsidR="008A1E7F">
        <w:rPr>
          <w:rFonts w:ascii="Times New Roman" w:eastAsia="Times New Roman" w:hAnsi="Times New Roman" w:cs="Times New Roman"/>
          <w:b/>
          <w:bCs/>
          <w:u w:val="single"/>
        </w:rPr>
        <w:t>pp)</w:t>
      </w:r>
    </w:p>
    <w:p w14:paraId="278CBCAE" w14:textId="5D2F147C" w:rsidR="003D2D5B" w:rsidRDefault="003D2D5B" w:rsidP="00595C91">
      <w:pPr>
        <w:pStyle w:val="NoSpacing"/>
        <w:rPr>
          <w:rFonts w:ascii="Times New Roman" w:eastAsia="Times New Roman" w:hAnsi="Times New Roman" w:cs="Times New Roman"/>
        </w:rPr>
      </w:pPr>
    </w:p>
    <w:p w14:paraId="7231B881" w14:textId="13479767" w:rsidR="003D2D5B" w:rsidRDefault="00E34954" w:rsidP="00595C91">
      <w:pPr>
        <w:pStyle w:val="NoSpacing"/>
        <w:rPr>
          <w:rFonts w:ascii="Times New Roman" w:eastAsia="Times New Roman" w:hAnsi="Times New Roman" w:cs="Times New Roman"/>
        </w:rPr>
      </w:pPr>
      <w:r>
        <w:rPr>
          <w:rFonts w:ascii="Times New Roman" w:eastAsia="Times New Roman" w:hAnsi="Times New Roman" w:cs="Times New Roman"/>
        </w:rPr>
        <w:t>Mourad</w:t>
      </w:r>
      <w:r w:rsidR="00625B09">
        <w:rPr>
          <w:rFonts w:ascii="Times New Roman" w:eastAsia="Times New Roman" w:hAnsi="Times New Roman" w:cs="Times New Roman"/>
        </w:rPr>
        <w:t>, Tamima O</w:t>
      </w:r>
      <w:r w:rsidR="00F62248">
        <w:rPr>
          <w:rFonts w:ascii="Times New Roman" w:eastAsia="Times New Roman" w:hAnsi="Times New Roman" w:cs="Times New Roman"/>
        </w:rPr>
        <w:t>.</w:t>
      </w:r>
    </w:p>
    <w:p w14:paraId="0614201A" w14:textId="19A8542E" w:rsidR="00440B24" w:rsidRDefault="00440B24" w:rsidP="00625B09">
      <w:pPr>
        <w:pStyle w:val="NoSpacing"/>
        <w:ind w:left="720" w:hanging="720"/>
        <w:rPr>
          <w:rFonts w:ascii="Times New Roman" w:eastAsia="Times New Roman" w:hAnsi="Times New Roman" w:cs="Times New Roman"/>
        </w:rPr>
      </w:pPr>
      <w:r>
        <w:rPr>
          <w:rFonts w:ascii="Times New Roman" w:eastAsia="Times New Roman" w:hAnsi="Times New Roman" w:cs="Times New Roman"/>
        </w:rPr>
        <w:t>200</w:t>
      </w:r>
      <w:r w:rsidR="00353162">
        <w:rPr>
          <w:rFonts w:ascii="Times New Roman" w:eastAsia="Times New Roman" w:hAnsi="Times New Roman" w:cs="Times New Roman"/>
        </w:rPr>
        <w:t>7</w:t>
      </w:r>
      <w:r>
        <w:rPr>
          <w:rFonts w:ascii="Times New Roman" w:eastAsia="Times New Roman" w:hAnsi="Times New Roman" w:cs="Times New Roman"/>
        </w:rPr>
        <w:tab/>
      </w:r>
      <w:r w:rsidR="00625B09">
        <w:rPr>
          <w:rFonts w:ascii="Times New Roman" w:eastAsia="Times New Roman" w:hAnsi="Times New Roman" w:cs="Times New Roman"/>
        </w:rPr>
        <w:t>“An Ethical Archaeology in the Near East: Confronting Empire, War and Colonialism</w:t>
      </w:r>
      <w:r>
        <w:rPr>
          <w:rFonts w:ascii="Times New Roman" w:eastAsia="Times New Roman" w:hAnsi="Times New Roman" w:cs="Times New Roman"/>
        </w:rPr>
        <w:t>.</w:t>
      </w:r>
      <w:r w:rsidR="00625B09">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bCs/>
        </w:rPr>
        <w:t xml:space="preserve">In: </w:t>
      </w:r>
      <w:r w:rsidRPr="00440B24">
        <w:rPr>
          <w:rFonts w:ascii="Times New Roman" w:hAnsi="Times New Roman" w:cs="Times New Roman"/>
          <w:bCs/>
          <w:i/>
          <w:iCs/>
        </w:rPr>
        <w:t>Archaeology and Capitalism: From Ethics to Politics</w:t>
      </w:r>
      <w:r>
        <w:rPr>
          <w:rFonts w:ascii="Times New Roman" w:hAnsi="Times New Roman" w:cs="Times New Roman"/>
          <w:bCs/>
        </w:rPr>
        <w:t>, Yannis Hamilakis and Philip Duke, eds. Routledge, pp.</w:t>
      </w:r>
      <w:r w:rsidR="00625B09">
        <w:rPr>
          <w:rFonts w:ascii="Times New Roman" w:hAnsi="Times New Roman" w:cs="Times New Roman"/>
          <w:bCs/>
        </w:rPr>
        <w:t xml:space="preserve"> 151-168.</w:t>
      </w:r>
    </w:p>
    <w:p w14:paraId="716DF8FE" w14:textId="22F62E19" w:rsidR="004427AC" w:rsidRDefault="004427AC" w:rsidP="00595C91">
      <w:pPr>
        <w:pStyle w:val="NoSpacing"/>
        <w:rPr>
          <w:rFonts w:ascii="Times New Roman" w:eastAsia="Times New Roman" w:hAnsi="Times New Roman" w:cs="Times New Roman"/>
        </w:rPr>
      </w:pPr>
    </w:p>
    <w:p w14:paraId="59533871" w14:textId="21CF7BB2" w:rsidR="004427AC" w:rsidRDefault="00D561DA" w:rsidP="00595C91">
      <w:pPr>
        <w:pStyle w:val="NoSpacing"/>
        <w:rPr>
          <w:rFonts w:ascii="Times New Roman" w:eastAsia="Times New Roman" w:hAnsi="Times New Roman" w:cs="Times New Roman"/>
        </w:rPr>
      </w:pPr>
      <w:r>
        <w:rPr>
          <w:rFonts w:ascii="Times New Roman" w:eastAsia="Times New Roman" w:hAnsi="Times New Roman" w:cs="Times New Roman"/>
        </w:rPr>
        <w:t>Mamo, Adnan Rashid et al.</w:t>
      </w:r>
      <w:r w:rsidR="00CA5677">
        <w:rPr>
          <w:rFonts w:ascii="Times New Roman" w:eastAsia="Times New Roman" w:hAnsi="Times New Roman" w:cs="Times New Roman"/>
        </w:rPr>
        <w:t>*</w:t>
      </w:r>
    </w:p>
    <w:p w14:paraId="75356E0A" w14:textId="6DB22084" w:rsidR="004427AC" w:rsidRDefault="004427AC" w:rsidP="00D561DA">
      <w:pPr>
        <w:pStyle w:val="NoSpacing"/>
        <w:ind w:left="720" w:hanging="720"/>
        <w:rPr>
          <w:rFonts w:ascii="Times New Roman" w:eastAsia="Times New Roman" w:hAnsi="Times New Roman" w:cs="Times New Roman"/>
        </w:rPr>
      </w:pPr>
      <w:r>
        <w:rPr>
          <w:rFonts w:ascii="Times New Roman" w:eastAsia="Times New Roman" w:hAnsi="Times New Roman" w:cs="Times New Roman"/>
        </w:rPr>
        <w:t>20</w:t>
      </w:r>
      <w:r w:rsidR="00D561DA">
        <w:rPr>
          <w:rFonts w:ascii="Times New Roman" w:eastAsia="Times New Roman" w:hAnsi="Times New Roman" w:cs="Times New Roman"/>
        </w:rPr>
        <w:t>22</w:t>
      </w:r>
      <w:r>
        <w:rPr>
          <w:rFonts w:ascii="Times New Roman" w:eastAsia="Times New Roman" w:hAnsi="Times New Roman" w:cs="Times New Roman"/>
        </w:rPr>
        <w:tab/>
      </w:r>
      <w:r w:rsidR="00D561DA" w:rsidRPr="00CA5677">
        <w:rPr>
          <w:rFonts w:ascii="Times New Roman" w:eastAsia="Times New Roman" w:hAnsi="Times New Roman" w:cs="Times New Roman"/>
        </w:rPr>
        <w:t>The impact of the Syrian conflict on archaeological sites in Al-Hasakah province</w:t>
      </w:r>
      <w:r w:rsidR="00D561DA">
        <w:rPr>
          <w:rFonts w:ascii="Times New Roman" w:eastAsia="Times New Roman" w:hAnsi="Times New Roman" w:cs="Times New Roman"/>
        </w:rPr>
        <w:t>.</w:t>
      </w:r>
      <w:r w:rsidR="00F82570">
        <w:rPr>
          <w:rFonts w:ascii="Times New Roman" w:eastAsia="Times New Roman" w:hAnsi="Times New Roman" w:cs="Times New Roman"/>
        </w:rPr>
        <w:t xml:space="preserve"> </w:t>
      </w:r>
      <w:r w:rsidR="00D561DA" w:rsidRPr="00CA5677">
        <w:rPr>
          <w:rFonts w:ascii="Times New Roman" w:eastAsia="Times New Roman" w:hAnsi="Times New Roman" w:cs="Times New Roman"/>
          <w:i/>
          <w:iCs/>
        </w:rPr>
        <w:t>Journal of Archaeological Science: Reports</w:t>
      </w:r>
      <w:r w:rsidR="00D561DA">
        <w:rPr>
          <w:rFonts w:ascii="Times New Roman" w:eastAsia="Times New Roman" w:hAnsi="Times New Roman" w:cs="Times New Roman"/>
        </w:rPr>
        <w:t xml:space="preserve"> 43</w:t>
      </w:r>
      <w:r w:rsidR="00CA5677">
        <w:rPr>
          <w:rFonts w:ascii="Times New Roman" w:eastAsia="Times New Roman" w:hAnsi="Times New Roman" w:cs="Times New Roman"/>
        </w:rPr>
        <w:t>, 103486</w:t>
      </w:r>
      <w:r>
        <w:rPr>
          <w:rFonts w:ascii="Times New Roman" w:eastAsia="Times New Roman" w:hAnsi="Times New Roman" w:cs="Times New Roman"/>
        </w:rPr>
        <w:t>.</w:t>
      </w:r>
      <w:r w:rsidR="00C82C4C">
        <w:rPr>
          <w:rFonts w:ascii="Times New Roman" w:eastAsia="Times New Roman" w:hAnsi="Times New Roman" w:cs="Times New Roman"/>
        </w:rPr>
        <w:t xml:space="preserve"> </w:t>
      </w:r>
      <w:hyperlink r:id="rId16" w:history="1">
        <w:r w:rsidR="00C82C4C" w:rsidRPr="00387604">
          <w:rPr>
            <w:rStyle w:val="Hyperlink"/>
            <w:rFonts w:ascii="Times New Roman" w:eastAsia="Times New Roman" w:hAnsi="Times New Roman" w:cs="Times New Roman"/>
          </w:rPr>
          <w:t>https://doi.org/10.1016/j.jasrep.2022.103486</w:t>
        </w:r>
      </w:hyperlink>
      <w:r w:rsidR="00C82C4C">
        <w:rPr>
          <w:rFonts w:ascii="Times New Roman" w:eastAsia="Times New Roman" w:hAnsi="Times New Roman" w:cs="Times New Roman"/>
        </w:rPr>
        <w:t xml:space="preserve"> </w:t>
      </w:r>
      <w:r w:rsidR="00F82570">
        <w:rPr>
          <w:rFonts w:ascii="Times New Roman" w:hAnsi="Times New Roman" w:cs="Times New Roman"/>
        </w:rPr>
        <w:t>[</w:t>
      </w:r>
      <w:r w:rsidR="00F82570" w:rsidRPr="008E09CA">
        <w:rPr>
          <w:rFonts w:ascii="Times New Roman" w:hAnsi="Times New Roman" w:cs="Times New Roman"/>
          <w:b/>
          <w:bCs/>
        </w:rPr>
        <w:t>OPTIONAL BUT RECOMMENDED</w:t>
      </w:r>
      <w:r w:rsidR="00F82570">
        <w:rPr>
          <w:rFonts w:ascii="Times New Roman" w:hAnsi="Times New Roman" w:cs="Times New Roman"/>
        </w:rPr>
        <w:t>]</w:t>
      </w:r>
    </w:p>
    <w:p w14:paraId="3D18DA3F" w14:textId="7D797DC5" w:rsidR="00E34954" w:rsidRDefault="00E34954" w:rsidP="00595C91">
      <w:pPr>
        <w:pStyle w:val="NoSpacing"/>
        <w:rPr>
          <w:rFonts w:ascii="Times New Roman" w:eastAsia="Times New Roman" w:hAnsi="Times New Roman" w:cs="Times New Roman"/>
        </w:rPr>
      </w:pPr>
    </w:p>
    <w:p w14:paraId="38DAFB6F" w14:textId="6405951D" w:rsidR="00E34954" w:rsidRPr="00E34954" w:rsidRDefault="00E34954" w:rsidP="00595C91">
      <w:pPr>
        <w:pStyle w:val="NoSpacing"/>
        <w:rPr>
          <w:rFonts w:ascii="Times New Roman" w:eastAsia="Times New Roman" w:hAnsi="Times New Roman" w:cs="Times New Roman"/>
          <w:b/>
          <w:bCs/>
          <w:u w:val="single"/>
        </w:rPr>
      </w:pPr>
      <w:r w:rsidRPr="00E34954">
        <w:rPr>
          <w:rFonts w:ascii="Times New Roman" w:eastAsia="Times New Roman" w:hAnsi="Times New Roman" w:cs="Times New Roman"/>
          <w:b/>
          <w:bCs/>
          <w:u w:val="single"/>
        </w:rPr>
        <w:t>Q3-S5: Ethics</w:t>
      </w:r>
      <w:r w:rsidR="008A1E7F">
        <w:rPr>
          <w:rFonts w:ascii="Times New Roman" w:eastAsia="Times New Roman" w:hAnsi="Times New Roman" w:cs="Times New Roman"/>
          <w:b/>
          <w:bCs/>
          <w:u w:val="single"/>
        </w:rPr>
        <w:t xml:space="preserve"> (pages</w:t>
      </w:r>
      <w:r w:rsidR="00CF4376">
        <w:rPr>
          <w:rFonts w:ascii="Times New Roman" w:eastAsia="Times New Roman" w:hAnsi="Times New Roman" w:cs="Times New Roman"/>
          <w:b/>
          <w:bCs/>
          <w:u w:val="single"/>
        </w:rPr>
        <w:t xml:space="preserve"> will</w:t>
      </w:r>
      <w:r w:rsidR="008A1E7F">
        <w:rPr>
          <w:rFonts w:ascii="Times New Roman" w:eastAsia="Times New Roman" w:hAnsi="Times New Roman" w:cs="Times New Roman"/>
          <w:b/>
          <w:bCs/>
          <w:u w:val="single"/>
        </w:rPr>
        <w:t xml:space="preserve"> vary)</w:t>
      </w:r>
    </w:p>
    <w:p w14:paraId="3B9F48BF" w14:textId="56E5E502" w:rsidR="00E34954" w:rsidRDefault="00E34954" w:rsidP="00595C91">
      <w:pPr>
        <w:pStyle w:val="NoSpacing"/>
        <w:rPr>
          <w:rFonts w:ascii="Times New Roman" w:eastAsia="Times New Roman" w:hAnsi="Times New Roman" w:cs="Times New Roman"/>
        </w:rPr>
      </w:pPr>
    </w:p>
    <w:p w14:paraId="62DCC311" w14:textId="69F7F2CA" w:rsidR="00C4456C" w:rsidRDefault="00C4456C" w:rsidP="00595C91">
      <w:pPr>
        <w:pStyle w:val="NoSpacing"/>
        <w:rPr>
          <w:rFonts w:ascii="Times New Roman" w:eastAsia="Times New Roman" w:hAnsi="Times New Roman" w:cs="Times New Roman"/>
        </w:rPr>
      </w:pPr>
      <w:r>
        <w:rPr>
          <w:rFonts w:ascii="Times New Roman" w:eastAsia="Times New Roman" w:hAnsi="Times New Roman" w:cs="Times New Roman"/>
        </w:rPr>
        <w:t>The SAA Archaeological Record Special Issue 21(2)</w:t>
      </w:r>
    </w:p>
    <w:p w14:paraId="51A67B93" w14:textId="488F1B99" w:rsidR="00C4456C" w:rsidRDefault="00C4456C" w:rsidP="008A1E7F">
      <w:pPr>
        <w:pStyle w:val="NoSpacing"/>
        <w:ind w:left="720" w:hanging="720"/>
        <w:rPr>
          <w:rFonts w:ascii="Times New Roman" w:eastAsia="Times New Roman" w:hAnsi="Times New Roman" w:cs="Times New Roman"/>
        </w:rPr>
      </w:pPr>
      <w:r>
        <w:rPr>
          <w:rFonts w:ascii="Times New Roman" w:eastAsia="Times New Roman" w:hAnsi="Times New Roman" w:cs="Times New Roman"/>
        </w:rPr>
        <w:t xml:space="preserve">2021 </w:t>
      </w:r>
      <w:r>
        <w:rPr>
          <w:rFonts w:ascii="Times New Roman" w:eastAsia="Times New Roman" w:hAnsi="Times New Roman" w:cs="Times New Roman"/>
        </w:rPr>
        <w:tab/>
        <w:t xml:space="preserve"> “</w:t>
      </w:r>
      <w:hyperlink r:id="rId17" w:history="1">
        <w:r w:rsidRPr="00CA5677">
          <w:rPr>
            <w:rStyle w:val="Hyperlink"/>
            <w:rFonts w:ascii="Times New Roman" w:eastAsia="Times New Roman" w:hAnsi="Times New Roman" w:cs="Times New Roman"/>
          </w:rPr>
          <w:t>Ethics Should Concern Everyone: Soliciting Membership Feedback</w:t>
        </w:r>
      </w:hyperlink>
      <w:r>
        <w:rPr>
          <w:rFonts w:ascii="Times New Roman" w:eastAsia="Times New Roman" w:hAnsi="Times New Roman" w:cs="Times New Roman"/>
        </w:rPr>
        <w:t>” [</w:t>
      </w:r>
      <w:r>
        <w:rPr>
          <w:rFonts w:ascii="Times New Roman" w:eastAsia="Times New Roman" w:hAnsi="Times New Roman" w:cs="Times New Roman"/>
          <w:b/>
          <w:bCs/>
        </w:rPr>
        <w:t>A</w:t>
      </w:r>
      <w:r w:rsidRPr="00C4456C">
        <w:rPr>
          <w:rFonts w:ascii="Times New Roman" w:eastAsia="Times New Roman" w:hAnsi="Times New Roman" w:cs="Times New Roman"/>
          <w:b/>
          <w:bCs/>
        </w:rPr>
        <w:t xml:space="preserve">rticles </w:t>
      </w:r>
      <w:r w:rsidRPr="00E8658D">
        <w:rPr>
          <w:rFonts w:ascii="Times New Roman" w:hAnsi="Times New Roman" w:cs="Times New Roman"/>
          <w:b/>
        </w:rPr>
        <w:t>will be divided among students</w:t>
      </w:r>
      <w:r>
        <w:rPr>
          <w:rFonts w:ascii="Times New Roman" w:hAnsi="Times New Roman" w:cs="Times New Roman"/>
          <w:b/>
        </w:rPr>
        <w:t>]</w:t>
      </w:r>
    </w:p>
    <w:p w14:paraId="4FFE4D44" w14:textId="0AB205EE" w:rsidR="000F1C64" w:rsidRPr="000F1C64" w:rsidRDefault="000F1C64" w:rsidP="00595C91">
      <w:pPr>
        <w:pStyle w:val="NoSpacing"/>
        <w:rPr>
          <w:rFonts w:ascii="Times New Roman" w:eastAsia="Times New Roman" w:hAnsi="Times New Roman" w:cs="Times New Roman"/>
        </w:rPr>
      </w:pPr>
    </w:p>
    <w:p w14:paraId="294A9A55" w14:textId="14795EC3" w:rsidR="00353162" w:rsidRDefault="00353162" w:rsidP="00595C91">
      <w:pPr>
        <w:pStyle w:val="NoSpacing"/>
        <w:rPr>
          <w:rFonts w:ascii="Times New Roman" w:eastAsia="Times New Roman" w:hAnsi="Times New Roman" w:cs="Times New Roman"/>
        </w:rPr>
      </w:pPr>
      <w:r>
        <w:rPr>
          <w:rFonts w:ascii="Times New Roman" w:eastAsia="Times New Roman" w:hAnsi="Times New Roman" w:cs="Times New Roman"/>
        </w:rPr>
        <w:t>Society For American Archaeology</w:t>
      </w:r>
    </w:p>
    <w:p w14:paraId="0F3516AA" w14:textId="6DB605C5" w:rsidR="00353162" w:rsidRDefault="00353162" w:rsidP="00353162">
      <w:pPr>
        <w:pStyle w:val="NoSpacing"/>
        <w:ind w:left="720" w:hanging="720"/>
        <w:rPr>
          <w:rFonts w:ascii="Times New Roman" w:eastAsia="Times New Roman" w:hAnsi="Times New Roman" w:cs="Times New Roman"/>
        </w:rPr>
      </w:pPr>
      <w:r>
        <w:rPr>
          <w:rFonts w:ascii="Times New Roman" w:eastAsia="Times New Roman" w:hAnsi="Times New Roman" w:cs="Times New Roman"/>
        </w:rPr>
        <w:t>2016</w:t>
      </w:r>
      <w:r>
        <w:rPr>
          <w:rFonts w:ascii="Times New Roman" w:eastAsia="Times New Roman" w:hAnsi="Times New Roman" w:cs="Times New Roman"/>
        </w:rPr>
        <w:tab/>
        <w:t xml:space="preserve">Principles of Archaeological Ethics. </w:t>
      </w:r>
      <w:hyperlink r:id="rId18" w:history="1">
        <w:r w:rsidRPr="0017562C">
          <w:rPr>
            <w:rStyle w:val="Hyperlink"/>
            <w:rFonts w:ascii="Times New Roman" w:eastAsia="Times New Roman" w:hAnsi="Times New Roman" w:cs="Times New Roman"/>
          </w:rPr>
          <w:t>https://www.saa.org/career-practice/ethics-in-professional-archaeology</w:t>
        </w:r>
      </w:hyperlink>
    </w:p>
    <w:p w14:paraId="4A29158B" w14:textId="36C44A15" w:rsidR="00353162" w:rsidRDefault="00353162" w:rsidP="00595C91">
      <w:pPr>
        <w:pStyle w:val="NoSpacing"/>
        <w:rPr>
          <w:rFonts w:ascii="Times New Roman" w:eastAsia="Times New Roman" w:hAnsi="Times New Roman" w:cs="Times New Roman"/>
        </w:rPr>
      </w:pPr>
    </w:p>
    <w:p w14:paraId="41DDF989" w14:textId="06512817" w:rsidR="00E34954" w:rsidRPr="00E34954" w:rsidRDefault="00E34954" w:rsidP="00595C91">
      <w:pPr>
        <w:pStyle w:val="NoSpacing"/>
        <w:rPr>
          <w:rFonts w:ascii="Times New Roman" w:eastAsia="Times New Roman" w:hAnsi="Times New Roman" w:cs="Times New Roman"/>
          <w:b/>
          <w:bCs/>
          <w:u w:val="single"/>
        </w:rPr>
      </w:pPr>
      <w:r w:rsidRPr="00E34954">
        <w:rPr>
          <w:rFonts w:ascii="Times New Roman" w:eastAsia="Times New Roman" w:hAnsi="Times New Roman" w:cs="Times New Roman"/>
          <w:b/>
          <w:bCs/>
          <w:u w:val="single"/>
        </w:rPr>
        <w:t>Q3-S6: Labor</w:t>
      </w:r>
      <w:r w:rsidR="008A1E7F">
        <w:rPr>
          <w:rFonts w:ascii="Times New Roman" w:eastAsia="Times New Roman" w:hAnsi="Times New Roman" w:cs="Times New Roman"/>
          <w:b/>
          <w:bCs/>
          <w:u w:val="single"/>
        </w:rPr>
        <w:t xml:space="preserve"> (</w:t>
      </w:r>
      <w:r w:rsidR="0052660E">
        <w:rPr>
          <w:rFonts w:ascii="Times New Roman" w:eastAsia="Times New Roman" w:hAnsi="Times New Roman" w:cs="Times New Roman"/>
          <w:b/>
          <w:bCs/>
          <w:u w:val="single"/>
        </w:rPr>
        <w:t>13</w:t>
      </w:r>
      <w:r w:rsidR="008A1E7F">
        <w:rPr>
          <w:rFonts w:ascii="Times New Roman" w:eastAsia="Times New Roman" w:hAnsi="Times New Roman" w:cs="Times New Roman"/>
          <w:b/>
          <w:bCs/>
          <w:u w:val="single"/>
        </w:rPr>
        <w:t>pp)</w:t>
      </w:r>
    </w:p>
    <w:p w14:paraId="17C80B47" w14:textId="77777777" w:rsidR="00000C8D" w:rsidRPr="00000C8D" w:rsidRDefault="00000C8D" w:rsidP="00E34954">
      <w:pPr>
        <w:pStyle w:val="NoSpacing"/>
        <w:rPr>
          <w:rFonts w:ascii="Times New Roman" w:hAnsi="Times New Roman" w:cs="Times New Roman"/>
          <w:bCs/>
        </w:rPr>
      </w:pPr>
    </w:p>
    <w:p w14:paraId="63021CC2" w14:textId="6941BA6D" w:rsidR="00E34954" w:rsidRDefault="00000C8D" w:rsidP="00595C91">
      <w:pPr>
        <w:pStyle w:val="NoSpacing"/>
        <w:rPr>
          <w:rFonts w:ascii="Times New Roman" w:eastAsia="Times New Roman" w:hAnsi="Times New Roman" w:cs="Times New Roman"/>
        </w:rPr>
      </w:pPr>
      <w:r w:rsidRPr="00000C8D">
        <w:rPr>
          <w:rFonts w:ascii="Times New Roman" w:eastAsia="Times New Roman" w:hAnsi="Times New Roman" w:cs="Times New Roman"/>
        </w:rPr>
        <w:t>Berggren</w:t>
      </w:r>
      <w:r>
        <w:rPr>
          <w:rFonts w:ascii="Times New Roman" w:eastAsia="Times New Roman" w:hAnsi="Times New Roman" w:cs="Times New Roman"/>
        </w:rPr>
        <w:t xml:space="preserve">, </w:t>
      </w:r>
      <w:r w:rsidRPr="00000C8D">
        <w:rPr>
          <w:rFonts w:ascii="Times New Roman" w:eastAsia="Times New Roman" w:hAnsi="Times New Roman" w:cs="Times New Roman"/>
        </w:rPr>
        <w:t>Åsa and Ian Hodder</w:t>
      </w:r>
    </w:p>
    <w:p w14:paraId="668C9186" w14:textId="5531AB1C" w:rsidR="00000C8D" w:rsidRDefault="00000C8D" w:rsidP="00000C8D">
      <w:pPr>
        <w:pStyle w:val="NoSpacing"/>
        <w:ind w:left="720" w:hanging="720"/>
        <w:rPr>
          <w:rFonts w:ascii="Times New Roman" w:eastAsia="Times New Roman" w:hAnsi="Times New Roman" w:cs="Times New Roman"/>
        </w:rPr>
      </w:pPr>
      <w:r>
        <w:rPr>
          <w:rFonts w:ascii="Times New Roman" w:eastAsia="Times New Roman" w:hAnsi="Times New Roman" w:cs="Times New Roman"/>
        </w:rPr>
        <w:t>2003</w:t>
      </w:r>
      <w:r>
        <w:rPr>
          <w:rFonts w:ascii="Times New Roman" w:eastAsia="Times New Roman" w:hAnsi="Times New Roman" w:cs="Times New Roman"/>
        </w:rPr>
        <w:tab/>
      </w:r>
      <w:r w:rsidRPr="00000C8D">
        <w:rPr>
          <w:rFonts w:ascii="Times New Roman" w:eastAsia="Times New Roman" w:hAnsi="Times New Roman" w:cs="Times New Roman"/>
        </w:rPr>
        <w:t>Social Practice, Method, and Some Problems of Field Archaeology</w:t>
      </w:r>
      <w:r>
        <w:rPr>
          <w:rFonts w:ascii="Times New Roman" w:eastAsia="Times New Roman" w:hAnsi="Times New Roman" w:cs="Times New Roman"/>
        </w:rPr>
        <w:t xml:space="preserve">. </w:t>
      </w:r>
      <w:r>
        <w:rPr>
          <w:rFonts w:ascii="Times New Roman" w:eastAsia="Times New Roman" w:hAnsi="Times New Roman" w:cs="Times New Roman"/>
          <w:i/>
          <w:iCs/>
        </w:rPr>
        <w:t>American Antiquity</w:t>
      </w:r>
      <w:r>
        <w:rPr>
          <w:rFonts w:ascii="Times New Roman" w:eastAsia="Times New Roman" w:hAnsi="Times New Roman" w:cs="Times New Roman"/>
        </w:rPr>
        <w:t xml:space="preserve"> 68(3): 421-434.</w:t>
      </w:r>
    </w:p>
    <w:p w14:paraId="6D7E3AE5" w14:textId="1EA64859" w:rsidR="0052660E" w:rsidRDefault="0052660E" w:rsidP="00000C8D">
      <w:pPr>
        <w:pStyle w:val="NoSpacing"/>
        <w:ind w:left="720" w:hanging="720"/>
        <w:rPr>
          <w:rFonts w:ascii="Times New Roman" w:eastAsia="Times New Roman" w:hAnsi="Times New Roman" w:cs="Times New Roman"/>
        </w:rPr>
      </w:pPr>
    </w:p>
    <w:p w14:paraId="55A3A0C0" w14:textId="6F99FBD0" w:rsidR="00C82C4C" w:rsidRDefault="00C82C4C" w:rsidP="0052660E">
      <w:pPr>
        <w:pStyle w:val="NoSpacing"/>
        <w:rPr>
          <w:rFonts w:ascii="Times New Roman" w:hAnsi="Times New Roman" w:cs="Times New Roman"/>
          <w:bCs/>
        </w:rPr>
      </w:pPr>
      <w:r>
        <w:rPr>
          <w:rFonts w:ascii="Times New Roman" w:hAnsi="Times New Roman" w:cs="Times New Roman"/>
          <w:bCs/>
        </w:rPr>
        <w:t>Leighton, Mary</w:t>
      </w:r>
    </w:p>
    <w:p w14:paraId="015E6077" w14:textId="764138D8" w:rsidR="00C82C4C" w:rsidRPr="00C82C4C" w:rsidRDefault="00C82C4C" w:rsidP="00C82C4C">
      <w:pPr>
        <w:pStyle w:val="NoSpacing"/>
        <w:ind w:left="720" w:hanging="720"/>
        <w:rPr>
          <w:rFonts w:ascii="Times New Roman" w:hAnsi="Times New Roman" w:cs="Times New Roman"/>
        </w:rPr>
      </w:pPr>
      <w:r>
        <w:rPr>
          <w:rFonts w:ascii="Times New Roman" w:hAnsi="Times New Roman" w:cs="Times New Roman"/>
          <w:bCs/>
        </w:rPr>
        <w:lastRenderedPageBreak/>
        <w:t>2020</w:t>
      </w:r>
      <w:r>
        <w:rPr>
          <w:rFonts w:ascii="Times New Roman" w:hAnsi="Times New Roman" w:cs="Times New Roman"/>
          <w:bCs/>
        </w:rPr>
        <w:tab/>
      </w:r>
      <w:r w:rsidRPr="00C82C4C">
        <w:rPr>
          <w:rFonts w:ascii="Times New Roman" w:hAnsi="Times New Roman" w:cs="Times New Roman"/>
          <w:bCs/>
        </w:rPr>
        <w:t>Myths of Meritocracy, Friendship, and Fun Work: Class and Gender in North American Academic Communities</w:t>
      </w:r>
      <w:r>
        <w:rPr>
          <w:rFonts w:ascii="Times New Roman" w:hAnsi="Times New Roman" w:cs="Times New Roman"/>
          <w:bCs/>
        </w:rPr>
        <w:t xml:space="preserve">. </w:t>
      </w:r>
      <w:r>
        <w:rPr>
          <w:rFonts w:ascii="Times New Roman" w:hAnsi="Times New Roman" w:cs="Times New Roman"/>
          <w:bCs/>
          <w:i/>
          <w:iCs/>
        </w:rPr>
        <w:t xml:space="preserve">American Anthropologist </w:t>
      </w:r>
      <w:r>
        <w:rPr>
          <w:rFonts w:ascii="Times New Roman" w:hAnsi="Times New Roman" w:cs="Times New Roman"/>
          <w:bCs/>
        </w:rPr>
        <w:t xml:space="preserve">122(3): 444-458. </w:t>
      </w:r>
      <w:hyperlink r:id="rId19" w:history="1">
        <w:r w:rsidRPr="00387604">
          <w:rPr>
            <w:rStyle w:val="Hyperlink"/>
            <w:rFonts w:ascii="Times New Roman" w:hAnsi="Times New Roman" w:cs="Times New Roman"/>
            <w:bCs/>
          </w:rPr>
          <w:t>https://doi.org/10.1111/aman.13455</w:t>
        </w:r>
      </w:hyperlink>
      <w:r>
        <w:rPr>
          <w:rFonts w:ascii="Times New Roman" w:hAnsi="Times New Roman" w:cs="Times New Roman"/>
          <w:bCs/>
        </w:rPr>
        <w:t xml:space="preserve">. </w:t>
      </w:r>
      <w:r>
        <w:rPr>
          <w:rFonts w:ascii="Times New Roman" w:hAnsi="Times New Roman" w:cs="Times New Roman"/>
        </w:rPr>
        <w:t>[</w:t>
      </w:r>
      <w:r w:rsidRPr="008E09CA">
        <w:rPr>
          <w:rFonts w:ascii="Times New Roman" w:hAnsi="Times New Roman" w:cs="Times New Roman"/>
          <w:b/>
          <w:bCs/>
        </w:rPr>
        <w:t xml:space="preserve">OPTIONAL BUT </w:t>
      </w:r>
      <w:r>
        <w:rPr>
          <w:rFonts w:ascii="Times New Roman" w:hAnsi="Times New Roman" w:cs="Times New Roman"/>
          <w:b/>
          <w:bCs/>
        </w:rPr>
        <w:t xml:space="preserve">HIGHLY </w:t>
      </w:r>
      <w:r w:rsidRPr="008E09CA">
        <w:rPr>
          <w:rFonts w:ascii="Times New Roman" w:hAnsi="Times New Roman" w:cs="Times New Roman"/>
          <w:b/>
          <w:bCs/>
        </w:rPr>
        <w:t>RECOMMENDED</w:t>
      </w:r>
      <w:r>
        <w:rPr>
          <w:rFonts w:ascii="Times New Roman" w:hAnsi="Times New Roman" w:cs="Times New Roman"/>
        </w:rPr>
        <w:t>]</w:t>
      </w:r>
    </w:p>
    <w:p w14:paraId="04793E2E" w14:textId="77777777" w:rsidR="00C82C4C" w:rsidRPr="00C82C4C" w:rsidRDefault="00C82C4C" w:rsidP="0052660E">
      <w:pPr>
        <w:pStyle w:val="NoSpacing"/>
        <w:rPr>
          <w:rFonts w:ascii="Times New Roman" w:hAnsi="Times New Roman" w:cs="Times New Roman"/>
          <w:bCs/>
        </w:rPr>
      </w:pPr>
    </w:p>
    <w:p w14:paraId="5DEF9563" w14:textId="6871179C" w:rsidR="0052660E" w:rsidRDefault="0052660E" w:rsidP="0052660E">
      <w:pPr>
        <w:pStyle w:val="NoSpacing"/>
        <w:rPr>
          <w:rFonts w:ascii="Times New Roman" w:hAnsi="Times New Roman" w:cs="Times New Roman"/>
          <w:bCs/>
        </w:rPr>
      </w:pPr>
      <w:r>
        <w:rPr>
          <w:rFonts w:ascii="Times New Roman" w:hAnsi="Times New Roman" w:cs="Times New Roman"/>
          <w:bCs/>
        </w:rPr>
        <w:t>Paynter, Robert</w:t>
      </w:r>
    </w:p>
    <w:p w14:paraId="258F101B" w14:textId="17BD1952" w:rsidR="00000C8D" w:rsidRDefault="0052660E" w:rsidP="0052660E">
      <w:pPr>
        <w:pStyle w:val="NoSpacing"/>
        <w:ind w:left="720" w:hanging="720"/>
        <w:rPr>
          <w:rFonts w:ascii="Times New Roman" w:hAnsi="Times New Roman" w:cs="Times New Roman"/>
        </w:rPr>
      </w:pPr>
      <w:r>
        <w:rPr>
          <w:rFonts w:ascii="Times New Roman" w:hAnsi="Times New Roman" w:cs="Times New Roman"/>
          <w:bCs/>
        </w:rPr>
        <w:t>1983</w:t>
      </w:r>
      <w:r>
        <w:rPr>
          <w:rFonts w:ascii="Times New Roman" w:hAnsi="Times New Roman" w:cs="Times New Roman"/>
          <w:bCs/>
        </w:rPr>
        <w:tab/>
        <w:t xml:space="preserve">Field or Factory? Concerning the Degradation of Archaeological Labor. In: </w:t>
      </w:r>
      <w:r>
        <w:rPr>
          <w:rFonts w:ascii="Times New Roman" w:hAnsi="Times New Roman" w:cs="Times New Roman"/>
          <w:bCs/>
          <w:i/>
          <w:iCs/>
        </w:rPr>
        <w:t>The Socio-Politics of Archaeology</w:t>
      </w:r>
      <w:r>
        <w:rPr>
          <w:rFonts w:ascii="Times New Roman" w:hAnsi="Times New Roman" w:cs="Times New Roman"/>
          <w:bCs/>
        </w:rPr>
        <w:t xml:space="preserve">, Joan M. Gero, David M. Lacy, and Michael L. Blakey, eds. University of Massachusetts Amherst Research Reports, pp. 17-29. </w:t>
      </w:r>
      <w:r>
        <w:rPr>
          <w:rFonts w:ascii="Times New Roman" w:hAnsi="Times New Roman" w:cs="Times New Roman"/>
        </w:rPr>
        <w:t>[</w:t>
      </w:r>
      <w:r w:rsidRPr="008E09CA">
        <w:rPr>
          <w:rFonts w:ascii="Times New Roman" w:hAnsi="Times New Roman" w:cs="Times New Roman"/>
          <w:b/>
          <w:bCs/>
        </w:rPr>
        <w:t xml:space="preserve">OPTIONAL BUT </w:t>
      </w:r>
      <w:r>
        <w:rPr>
          <w:rFonts w:ascii="Times New Roman" w:hAnsi="Times New Roman" w:cs="Times New Roman"/>
          <w:b/>
          <w:bCs/>
        </w:rPr>
        <w:t xml:space="preserve">HIGHLY </w:t>
      </w:r>
      <w:r w:rsidRPr="008E09CA">
        <w:rPr>
          <w:rFonts w:ascii="Times New Roman" w:hAnsi="Times New Roman" w:cs="Times New Roman"/>
          <w:b/>
          <w:bCs/>
        </w:rPr>
        <w:t>RECOMMENDED</w:t>
      </w:r>
      <w:r>
        <w:rPr>
          <w:rFonts w:ascii="Times New Roman" w:hAnsi="Times New Roman" w:cs="Times New Roman"/>
        </w:rPr>
        <w:t>]</w:t>
      </w:r>
    </w:p>
    <w:p w14:paraId="4C8117E2" w14:textId="77777777" w:rsidR="00E6674D" w:rsidRDefault="00E6674D" w:rsidP="0052660E">
      <w:pPr>
        <w:pStyle w:val="NoSpacing"/>
        <w:ind w:left="720" w:hanging="720"/>
        <w:rPr>
          <w:rFonts w:ascii="Times New Roman" w:eastAsia="Times New Roman" w:hAnsi="Times New Roman" w:cs="Times New Roman"/>
        </w:rPr>
      </w:pPr>
    </w:p>
    <w:p w14:paraId="635ED9B2" w14:textId="67A33CE8" w:rsidR="00E34954" w:rsidRPr="00E34954" w:rsidRDefault="00E34954" w:rsidP="00595C91">
      <w:pPr>
        <w:pStyle w:val="NoSpacing"/>
        <w:rPr>
          <w:rFonts w:ascii="Times New Roman" w:eastAsia="Times New Roman" w:hAnsi="Times New Roman" w:cs="Times New Roman"/>
          <w:b/>
          <w:bCs/>
          <w:u w:val="single"/>
        </w:rPr>
      </w:pPr>
      <w:r w:rsidRPr="00E34954">
        <w:rPr>
          <w:rFonts w:ascii="Times New Roman" w:eastAsia="Times New Roman" w:hAnsi="Times New Roman" w:cs="Times New Roman"/>
          <w:b/>
          <w:bCs/>
          <w:u w:val="single"/>
        </w:rPr>
        <w:t>Q3-S7: Activism</w:t>
      </w:r>
      <w:r w:rsidR="008A1E7F">
        <w:rPr>
          <w:rFonts w:ascii="Times New Roman" w:eastAsia="Times New Roman" w:hAnsi="Times New Roman" w:cs="Times New Roman"/>
          <w:b/>
          <w:bCs/>
          <w:u w:val="single"/>
        </w:rPr>
        <w:t xml:space="preserve"> (c. 25pp)</w:t>
      </w:r>
    </w:p>
    <w:p w14:paraId="18692D2A" w14:textId="15F66838" w:rsidR="00E34954" w:rsidRDefault="00E34954" w:rsidP="00595C91">
      <w:pPr>
        <w:pStyle w:val="NoSpacing"/>
        <w:rPr>
          <w:rFonts w:ascii="Times New Roman" w:eastAsia="Times New Roman" w:hAnsi="Times New Roman" w:cs="Times New Roman"/>
        </w:rPr>
      </w:pPr>
    </w:p>
    <w:p w14:paraId="2908FC85" w14:textId="2C0F4C65" w:rsidR="00E34954" w:rsidRDefault="00000C8D" w:rsidP="00595C91">
      <w:pPr>
        <w:pStyle w:val="NoSpacing"/>
        <w:rPr>
          <w:rFonts w:ascii="Times New Roman" w:eastAsia="Times New Roman" w:hAnsi="Times New Roman" w:cs="Times New Roman"/>
        </w:rPr>
      </w:pPr>
      <w:r>
        <w:rPr>
          <w:rFonts w:ascii="Times New Roman" w:eastAsia="Times New Roman" w:hAnsi="Times New Roman" w:cs="Times New Roman"/>
        </w:rPr>
        <w:t>Mickell, Allison and Kyle Olson</w:t>
      </w:r>
    </w:p>
    <w:p w14:paraId="61F27B3B" w14:textId="03EB80DB" w:rsidR="00000C8D" w:rsidRDefault="00000C8D" w:rsidP="00000C8D">
      <w:pPr>
        <w:pStyle w:val="NoSpacing"/>
        <w:ind w:left="720" w:hanging="720"/>
        <w:rPr>
          <w:rFonts w:ascii="Times New Roman" w:eastAsia="Times New Roman" w:hAnsi="Times New Roman" w:cs="Times New Roman"/>
        </w:rPr>
      </w:pPr>
      <w:r>
        <w:rPr>
          <w:rFonts w:ascii="Times New Roman" w:eastAsia="Times New Roman" w:hAnsi="Times New Roman" w:cs="Times New Roman"/>
        </w:rPr>
        <w:t>2021</w:t>
      </w:r>
      <w:r>
        <w:rPr>
          <w:rFonts w:ascii="Times New Roman" w:eastAsia="Times New Roman" w:hAnsi="Times New Roman" w:cs="Times New Roman"/>
        </w:rPr>
        <w:tab/>
      </w:r>
      <w:r w:rsidRPr="00000C8D">
        <w:rPr>
          <w:rFonts w:ascii="Times New Roman" w:eastAsia="Times New Roman" w:hAnsi="Times New Roman" w:cs="Times New Roman"/>
        </w:rPr>
        <w:t>Archaeologists Should Be Activists Too</w:t>
      </w:r>
      <w:r>
        <w:rPr>
          <w:rFonts w:ascii="Times New Roman" w:eastAsia="Times New Roman" w:hAnsi="Times New Roman" w:cs="Times New Roman"/>
        </w:rPr>
        <w:t xml:space="preserve">. </w:t>
      </w:r>
      <w:r>
        <w:rPr>
          <w:rFonts w:ascii="Times New Roman" w:eastAsia="Times New Roman" w:hAnsi="Times New Roman" w:cs="Times New Roman"/>
          <w:i/>
          <w:iCs/>
        </w:rPr>
        <w:t xml:space="preserve">SAPIENS </w:t>
      </w:r>
      <w:hyperlink r:id="rId20" w:history="1">
        <w:r w:rsidRPr="0017562C">
          <w:rPr>
            <w:rStyle w:val="Hyperlink"/>
            <w:rFonts w:ascii="Times New Roman" w:eastAsia="Times New Roman" w:hAnsi="Times New Roman" w:cs="Times New Roman"/>
          </w:rPr>
          <w:t>https://www.sapiens.org/archaeology/archaeology-activists/</w:t>
        </w:r>
      </w:hyperlink>
    </w:p>
    <w:p w14:paraId="483B81CA" w14:textId="77777777" w:rsidR="00000C8D" w:rsidRPr="00000C8D" w:rsidRDefault="00000C8D" w:rsidP="00595C91">
      <w:pPr>
        <w:pStyle w:val="NoSpacing"/>
        <w:rPr>
          <w:rFonts w:ascii="Times New Roman" w:eastAsia="Times New Roman" w:hAnsi="Times New Roman" w:cs="Times New Roman"/>
        </w:rPr>
      </w:pPr>
    </w:p>
    <w:p w14:paraId="18C2EE06" w14:textId="016D7F1B" w:rsidR="008826B9" w:rsidRDefault="00286ECC" w:rsidP="00286ECC">
      <w:pPr>
        <w:pStyle w:val="NoSpacing"/>
        <w:rPr>
          <w:rFonts w:ascii="Times New Roman" w:eastAsia="Times New Roman" w:hAnsi="Times New Roman" w:cs="Times New Roman"/>
        </w:rPr>
      </w:pPr>
      <w:r w:rsidRPr="00286ECC">
        <w:rPr>
          <w:rFonts w:ascii="Times New Roman" w:eastAsia="Times New Roman" w:hAnsi="Times New Roman" w:cs="Times New Roman"/>
        </w:rPr>
        <w:t>Flewellen</w:t>
      </w:r>
      <w:r>
        <w:rPr>
          <w:rFonts w:ascii="Times New Roman" w:eastAsia="Times New Roman" w:hAnsi="Times New Roman" w:cs="Times New Roman"/>
        </w:rPr>
        <w:t xml:space="preserve">, </w:t>
      </w:r>
      <w:r w:rsidRPr="00286ECC">
        <w:rPr>
          <w:rFonts w:ascii="Times New Roman" w:eastAsia="Times New Roman" w:hAnsi="Times New Roman" w:cs="Times New Roman"/>
        </w:rPr>
        <w:t>Ayana Omilade</w:t>
      </w:r>
      <w:r>
        <w:rPr>
          <w:rFonts w:ascii="Times New Roman" w:eastAsia="Times New Roman" w:hAnsi="Times New Roman" w:cs="Times New Roman"/>
        </w:rPr>
        <w:t xml:space="preserve">, </w:t>
      </w:r>
      <w:r w:rsidRPr="00286ECC">
        <w:rPr>
          <w:rFonts w:ascii="Times New Roman" w:eastAsia="Times New Roman" w:hAnsi="Times New Roman" w:cs="Times New Roman"/>
        </w:rPr>
        <w:t>Justin P. Dunnavan</w:t>
      </w:r>
      <w:r>
        <w:rPr>
          <w:rFonts w:ascii="Times New Roman" w:eastAsia="Times New Roman" w:hAnsi="Times New Roman" w:cs="Times New Roman"/>
        </w:rPr>
        <w:t xml:space="preserve">t, </w:t>
      </w:r>
      <w:r w:rsidRPr="00286ECC">
        <w:rPr>
          <w:rFonts w:ascii="Times New Roman" w:eastAsia="Times New Roman" w:hAnsi="Times New Roman" w:cs="Times New Roman"/>
        </w:rPr>
        <w:t>Alicia Odewale</w:t>
      </w:r>
      <w:r>
        <w:rPr>
          <w:rFonts w:ascii="Times New Roman" w:eastAsia="Times New Roman" w:hAnsi="Times New Roman" w:cs="Times New Roman"/>
        </w:rPr>
        <w:t xml:space="preserve">, </w:t>
      </w:r>
      <w:r w:rsidRPr="00286ECC">
        <w:rPr>
          <w:rFonts w:ascii="Times New Roman" w:eastAsia="Times New Roman" w:hAnsi="Times New Roman" w:cs="Times New Roman"/>
        </w:rPr>
        <w:t>Alexandra Jones</w:t>
      </w:r>
      <w:r>
        <w:rPr>
          <w:rFonts w:ascii="Times New Roman" w:eastAsia="Times New Roman" w:hAnsi="Times New Roman" w:cs="Times New Roman"/>
        </w:rPr>
        <w:t xml:space="preserve">, </w:t>
      </w:r>
      <w:r w:rsidRPr="00286ECC">
        <w:rPr>
          <w:rFonts w:ascii="Times New Roman" w:eastAsia="Times New Roman" w:hAnsi="Times New Roman" w:cs="Times New Roman"/>
        </w:rPr>
        <w:t>Tsione Wolde-Michael</w:t>
      </w:r>
      <w:r>
        <w:rPr>
          <w:rFonts w:ascii="Times New Roman" w:eastAsia="Times New Roman" w:hAnsi="Times New Roman" w:cs="Times New Roman"/>
        </w:rPr>
        <w:t xml:space="preserve">, </w:t>
      </w:r>
      <w:r w:rsidRPr="00286ECC">
        <w:rPr>
          <w:rFonts w:ascii="Times New Roman" w:eastAsia="Times New Roman" w:hAnsi="Times New Roman" w:cs="Times New Roman"/>
        </w:rPr>
        <w:t>Zoë Crossland</w:t>
      </w:r>
      <w:r>
        <w:rPr>
          <w:rFonts w:ascii="Times New Roman" w:eastAsia="Times New Roman" w:hAnsi="Times New Roman" w:cs="Times New Roman"/>
        </w:rPr>
        <w:t xml:space="preserve"> </w:t>
      </w:r>
      <w:r w:rsidRPr="00286ECC">
        <w:rPr>
          <w:rFonts w:ascii="Times New Roman" w:eastAsia="Times New Roman" w:hAnsi="Times New Roman" w:cs="Times New Roman"/>
        </w:rPr>
        <w:t>and</w:t>
      </w:r>
      <w:r>
        <w:rPr>
          <w:rFonts w:ascii="Times New Roman" w:eastAsia="Times New Roman" w:hAnsi="Times New Roman" w:cs="Times New Roman"/>
        </w:rPr>
        <w:t xml:space="preserve"> </w:t>
      </w:r>
      <w:r w:rsidRPr="00286ECC">
        <w:rPr>
          <w:rFonts w:ascii="Times New Roman" w:eastAsia="Times New Roman" w:hAnsi="Times New Roman" w:cs="Times New Roman"/>
        </w:rPr>
        <w:t>Maria Franklin</w:t>
      </w:r>
    </w:p>
    <w:p w14:paraId="7AC6B4A5" w14:textId="04B5DA59" w:rsidR="008826B9" w:rsidRDefault="00286ECC" w:rsidP="001422E8">
      <w:pPr>
        <w:pStyle w:val="NoSpacing"/>
        <w:ind w:left="720" w:hanging="720"/>
        <w:rPr>
          <w:rFonts w:ascii="Times New Roman" w:eastAsia="Times New Roman" w:hAnsi="Times New Roman" w:cs="Times New Roman"/>
        </w:rPr>
      </w:pPr>
      <w:r>
        <w:rPr>
          <w:rFonts w:ascii="Times New Roman" w:eastAsia="Times New Roman" w:hAnsi="Times New Roman" w:cs="Times New Roman"/>
        </w:rPr>
        <w:t>2021</w:t>
      </w:r>
      <w:r>
        <w:rPr>
          <w:rFonts w:ascii="Times New Roman" w:eastAsia="Times New Roman" w:hAnsi="Times New Roman" w:cs="Times New Roman"/>
        </w:rPr>
        <w:tab/>
      </w:r>
      <w:r w:rsidRPr="00286ECC">
        <w:rPr>
          <w:rFonts w:ascii="Times New Roman" w:eastAsia="Times New Roman" w:hAnsi="Times New Roman" w:cs="Times New Roman"/>
        </w:rPr>
        <w:t>“The Future of Archaeology Is Antiracist”: Archaeology in the Time of Black Lives Matter</w:t>
      </w:r>
      <w:r>
        <w:rPr>
          <w:rFonts w:ascii="Times New Roman" w:eastAsia="Times New Roman" w:hAnsi="Times New Roman" w:cs="Times New Roman"/>
        </w:rPr>
        <w:t xml:space="preserve">. </w:t>
      </w:r>
      <w:r>
        <w:rPr>
          <w:rFonts w:ascii="Times New Roman" w:eastAsia="Times New Roman" w:hAnsi="Times New Roman" w:cs="Times New Roman"/>
          <w:i/>
          <w:iCs/>
        </w:rPr>
        <w:t xml:space="preserve">American Antiquity </w:t>
      </w:r>
      <w:r>
        <w:rPr>
          <w:rFonts w:ascii="Times New Roman" w:eastAsia="Times New Roman" w:hAnsi="Times New Roman" w:cs="Times New Roman"/>
        </w:rPr>
        <w:t>86(2): 224-243.</w:t>
      </w:r>
    </w:p>
    <w:p w14:paraId="4F862A59" w14:textId="77777777" w:rsidR="001422E8" w:rsidRPr="001422E8" w:rsidRDefault="001422E8" w:rsidP="001422E8">
      <w:pPr>
        <w:pStyle w:val="NoSpacing"/>
        <w:ind w:left="720" w:hanging="720"/>
        <w:rPr>
          <w:rFonts w:ascii="Times New Roman" w:eastAsia="Times New Roman" w:hAnsi="Times New Roman" w:cs="Times New Roman"/>
        </w:rPr>
      </w:pPr>
    </w:p>
    <w:p w14:paraId="271562A1" w14:textId="2EC47286" w:rsidR="001422E8" w:rsidRPr="0008399F" w:rsidRDefault="00E6674D" w:rsidP="001422E8">
      <w:pPr>
        <w:spacing w:after="0" w:line="240" w:lineRule="auto"/>
        <w:outlineLvl w:val="0"/>
        <w:rPr>
          <w:rFonts w:ascii="Times New Roman" w:eastAsia="Calibri" w:hAnsi="Times New Roman" w:cs="Times New Roman"/>
          <w:b/>
          <w:u w:val="single"/>
        </w:rPr>
      </w:pPr>
      <w:r>
        <w:rPr>
          <w:rFonts w:ascii="Times New Roman" w:eastAsia="Calibri" w:hAnsi="Times New Roman" w:cs="Times New Roman"/>
          <w:b/>
          <w:u w:val="single"/>
        </w:rPr>
        <w:t>6</w:t>
      </w:r>
      <w:r w:rsidR="001422E8" w:rsidRPr="0008399F">
        <w:rPr>
          <w:rFonts w:ascii="Times New Roman" w:eastAsia="Calibri" w:hAnsi="Times New Roman" w:cs="Times New Roman"/>
          <w:b/>
          <w:u w:val="single"/>
        </w:rPr>
        <w:t xml:space="preserve">. </w:t>
      </w:r>
      <w:r w:rsidR="001422E8">
        <w:rPr>
          <w:rFonts w:ascii="Times New Roman" w:eastAsia="Calibri" w:hAnsi="Times New Roman" w:cs="Times New Roman"/>
          <w:b/>
          <w:u w:val="single"/>
        </w:rPr>
        <w:t>Policies and Procedures</w:t>
      </w:r>
    </w:p>
    <w:p w14:paraId="7A757ED2" w14:textId="77777777" w:rsidR="001422E8" w:rsidRPr="004418B5" w:rsidRDefault="001422E8" w:rsidP="001422E8">
      <w:pPr>
        <w:spacing w:after="0" w:line="240" w:lineRule="auto"/>
        <w:rPr>
          <w:rFonts w:ascii="Times New Roman" w:eastAsia="Calibri" w:hAnsi="Times New Roman" w:cs="Times New Roman"/>
          <w:iCs/>
        </w:rPr>
      </w:pPr>
      <w:r>
        <w:rPr>
          <w:rFonts w:ascii="Times New Roman" w:eastAsia="Calibri" w:hAnsi="Times New Roman" w:cs="Times New Roman"/>
          <w:i/>
        </w:rPr>
        <w:t xml:space="preserve">Email: </w:t>
      </w:r>
      <w:r w:rsidRPr="00030986">
        <w:rPr>
          <w:rFonts w:ascii="Times New Roman" w:eastAsia="Calibri" w:hAnsi="Times New Roman" w:cs="Times New Roman"/>
          <w:iCs/>
        </w:rPr>
        <w:t>I will respond to student emails during specified</w:t>
      </w:r>
      <w:r>
        <w:rPr>
          <w:rFonts w:ascii="Times New Roman" w:eastAsia="Calibri" w:hAnsi="Times New Roman" w:cs="Times New Roman"/>
          <w:iCs/>
        </w:rPr>
        <w:t xml:space="preserve"> time</w:t>
      </w:r>
      <w:r w:rsidRPr="00030986">
        <w:rPr>
          <w:rFonts w:ascii="Times New Roman" w:eastAsia="Calibri" w:hAnsi="Times New Roman" w:cs="Times New Roman"/>
          <w:iCs/>
        </w:rPr>
        <w:t xml:space="preserve"> blocks distributed throughout my </w:t>
      </w:r>
      <w:r>
        <w:rPr>
          <w:rFonts w:ascii="Times New Roman" w:eastAsia="Calibri" w:hAnsi="Times New Roman" w:cs="Times New Roman"/>
          <w:iCs/>
        </w:rPr>
        <w:t xml:space="preserve">weekly </w:t>
      </w:r>
      <w:r w:rsidRPr="00030986">
        <w:rPr>
          <w:rFonts w:ascii="Times New Roman" w:eastAsia="Calibri" w:hAnsi="Times New Roman" w:cs="Times New Roman"/>
          <w:iCs/>
        </w:rPr>
        <w:t>schedule, to be determined and communicated to you. Please note t</w:t>
      </w:r>
      <w:r>
        <w:rPr>
          <w:rFonts w:ascii="Times New Roman" w:eastAsia="Calibri" w:hAnsi="Times New Roman" w:cs="Times New Roman"/>
          <w:iCs/>
        </w:rPr>
        <w:t>hree</w:t>
      </w:r>
      <w:r w:rsidRPr="00030986">
        <w:rPr>
          <w:rFonts w:ascii="Times New Roman" w:eastAsia="Calibri" w:hAnsi="Times New Roman" w:cs="Times New Roman"/>
          <w:iCs/>
        </w:rPr>
        <w:t xml:space="preserve"> things: (1) I have </w:t>
      </w:r>
      <w:r>
        <w:rPr>
          <w:rFonts w:ascii="Times New Roman" w:eastAsia="Calibri" w:hAnsi="Times New Roman" w:cs="Times New Roman"/>
          <w:iCs/>
        </w:rPr>
        <w:t>195</w:t>
      </w:r>
      <w:r w:rsidRPr="00030986">
        <w:rPr>
          <w:rFonts w:ascii="Times New Roman" w:eastAsia="Calibri" w:hAnsi="Times New Roman" w:cs="Times New Roman"/>
          <w:iCs/>
        </w:rPr>
        <w:t xml:space="preserve"> students across three courses this semester</w:t>
      </w:r>
      <w:r>
        <w:rPr>
          <w:rFonts w:ascii="Times New Roman" w:eastAsia="Calibri" w:hAnsi="Times New Roman" w:cs="Times New Roman"/>
          <w:iCs/>
        </w:rPr>
        <w:t>,</w:t>
      </w:r>
      <w:r w:rsidRPr="00030986">
        <w:rPr>
          <w:rFonts w:ascii="Times New Roman" w:eastAsia="Calibri" w:hAnsi="Times New Roman" w:cs="Times New Roman"/>
          <w:iCs/>
        </w:rPr>
        <w:t xml:space="preserve"> </w:t>
      </w:r>
      <w:r>
        <w:rPr>
          <w:rFonts w:ascii="Times New Roman" w:eastAsia="Calibri" w:hAnsi="Times New Roman" w:cs="Times New Roman"/>
          <w:iCs/>
        </w:rPr>
        <w:t xml:space="preserve">(2) I receive a high volume of emails every day, </w:t>
      </w:r>
      <w:r w:rsidRPr="00030986">
        <w:rPr>
          <w:rFonts w:ascii="Times New Roman" w:eastAsia="Calibri" w:hAnsi="Times New Roman" w:cs="Times New Roman"/>
          <w:iCs/>
        </w:rPr>
        <w:t>and (</w:t>
      </w:r>
      <w:r>
        <w:rPr>
          <w:rFonts w:ascii="Times New Roman" w:eastAsia="Calibri" w:hAnsi="Times New Roman" w:cs="Times New Roman"/>
          <w:iCs/>
        </w:rPr>
        <w:t>3</w:t>
      </w:r>
      <w:r w:rsidRPr="00030986">
        <w:rPr>
          <w:rFonts w:ascii="Times New Roman" w:eastAsia="Calibri" w:hAnsi="Times New Roman" w:cs="Times New Roman"/>
          <w:iCs/>
        </w:rPr>
        <w:t xml:space="preserve">) that I do not check my email on weekends or </w:t>
      </w:r>
      <w:r>
        <w:rPr>
          <w:rFonts w:ascii="Times New Roman" w:eastAsia="Calibri" w:hAnsi="Times New Roman" w:cs="Times New Roman"/>
          <w:iCs/>
        </w:rPr>
        <w:t>on weekday evenings as a matter of principle</w:t>
      </w:r>
      <w:r w:rsidRPr="00030986">
        <w:rPr>
          <w:rFonts w:ascii="Times New Roman" w:eastAsia="Calibri" w:hAnsi="Times New Roman" w:cs="Times New Roman"/>
          <w:iCs/>
        </w:rPr>
        <w:t>.</w:t>
      </w:r>
      <w:r>
        <w:rPr>
          <w:rFonts w:ascii="Times New Roman" w:eastAsia="Calibri" w:hAnsi="Times New Roman" w:cs="Times New Roman"/>
          <w:iCs/>
        </w:rPr>
        <w:t xml:space="preserve"> No judgment from me if it’s your style to correspond outside of these hours, but I maintain a strict 9-to-5, which is what allows me to bring my best self to teaching, both in and out of the classroom.</w:t>
      </w:r>
      <w:r w:rsidRPr="00030986">
        <w:rPr>
          <w:rFonts w:ascii="Times New Roman" w:eastAsia="Calibri" w:hAnsi="Times New Roman" w:cs="Times New Roman"/>
          <w:iCs/>
        </w:rPr>
        <w:t xml:space="preserve"> Accordingly, please be patient with me as I do my best to respond in a timely manner.</w:t>
      </w:r>
    </w:p>
    <w:p w14:paraId="088F314F" w14:textId="77777777" w:rsidR="001422E8" w:rsidRDefault="001422E8" w:rsidP="001422E8">
      <w:pPr>
        <w:pStyle w:val="NoSpacing"/>
        <w:rPr>
          <w:rFonts w:ascii="Times New Roman" w:hAnsi="Times New Roman" w:cs="Times New Roman"/>
          <w:i/>
          <w:iCs/>
        </w:rPr>
      </w:pPr>
    </w:p>
    <w:p w14:paraId="78635047" w14:textId="77777777" w:rsidR="001422E8" w:rsidRPr="00DC2BC7" w:rsidRDefault="001422E8" w:rsidP="001422E8">
      <w:pPr>
        <w:pStyle w:val="NoSpacing"/>
        <w:rPr>
          <w:rFonts w:ascii="Times New Roman" w:hAnsi="Times New Roman" w:cs="Times New Roman"/>
        </w:rPr>
      </w:pPr>
      <w:r>
        <w:rPr>
          <w:rFonts w:ascii="Times New Roman" w:hAnsi="Times New Roman" w:cs="Times New Roman"/>
          <w:i/>
          <w:iCs/>
        </w:rPr>
        <w:t xml:space="preserve">COVID: </w:t>
      </w:r>
      <w:r w:rsidRPr="00DC2BC7">
        <w:rPr>
          <w:rFonts w:ascii="Times New Roman" w:hAnsi="Times New Roman" w:cs="Times New Roman"/>
        </w:rPr>
        <w:t xml:space="preserve">Students experiencing symptoms consistent with COVID-19 or concerned about a possible exposure should contact Habif Health and Wellness Center (314 935-6666) to arrange for testing as indicated. If instructed by Habif to quarantine or isolate, students should notify their instructor as soon as possible by forwarding the email they received from Habif. Any accommodation needs for COVID-related absence not covered in an instructor’s standard course policies should be discussed between the student and instructor. While on campus, it is imperative that students follow all public health guidelines established to reduce the risk of COVID-19 transmission within our community. The full set of University protocols can be found at </w:t>
      </w:r>
      <w:hyperlink r:id="rId21" w:history="1">
        <w:r w:rsidRPr="00B004C3">
          <w:rPr>
            <w:rStyle w:val="Hyperlink"/>
            <w:rFonts w:ascii="Times New Roman" w:hAnsi="Times New Roman" w:cs="Times New Roman"/>
          </w:rPr>
          <w:t>https://covid19.wustl.edu/health-safety/</w:t>
        </w:r>
      </w:hyperlink>
      <w:r w:rsidRPr="00DC2BC7">
        <w:rPr>
          <w:rFonts w:ascii="Times New Roman" w:hAnsi="Times New Roman" w:cs="Times New Roman"/>
        </w:rPr>
        <w:t>. This includes:</w:t>
      </w:r>
      <w:r>
        <w:rPr>
          <w:rFonts w:ascii="Times New Roman" w:hAnsi="Times New Roman" w:cs="Times New Roman"/>
        </w:rPr>
        <w:t xml:space="preserve"> Strongly recommended masking in indoor spaces; requesting amplification devices, captioning, or clear masks; maintaining physical distancing as needed; and practicing good personal hygiene.</w:t>
      </w:r>
    </w:p>
    <w:p w14:paraId="150BB6EC" w14:textId="77777777" w:rsidR="001422E8" w:rsidRDefault="001422E8" w:rsidP="001422E8">
      <w:pPr>
        <w:spacing w:after="0" w:line="240" w:lineRule="auto"/>
        <w:rPr>
          <w:rFonts w:ascii="Times New Roman" w:eastAsia="Calibri" w:hAnsi="Times New Roman" w:cs="Times New Roman"/>
          <w:i/>
        </w:rPr>
      </w:pPr>
    </w:p>
    <w:p w14:paraId="7D752A69" w14:textId="77777777" w:rsidR="001422E8" w:rsidRDefault="001422E8" w:rsidP="001422E8">
      <w:pPr>
        <w:spacing w:after="0" w:line="240" w:lineRule="auto"/>
        <w:rPr>
          <w:rFonts w:ascii="Times New Roman" w:eastAsia="Calibri" w:hAnsi="Times New Roman" w:cs="Times New Roman"/>
          <w:i/>
        </w:rPr>
      </w:pPr>
      <w:r>
        <w:rPr>
          <w:rFonts w:ascii="Times New Roman" w:eastAsia="Calibri" w:hAnsi="Times New Roman" w:cs="Times New Roman"/>
          <w:i/>
        </w:rPr>
        <w:t xml:space="preserve">Preferred Name and Personal Pronouns: </w:t>
      </w:r>
      <w:r w:rsidRPr="00DC2BC7">
        <w:rPr>
          <w:rFonts w:ascii="Times New Roman" w:eastAsia="Calibri" w:hAnsi="Times New Roman" w:cs="Times New Roman"/>
          <w:iCs/>
        </w:rPr>
        <w:t xml:space="preserve">Washington University in St. Louis recognizes that many students prefer to use names other than their legal ones to identify themselves. In addition, in order to affirm each person’s gender identity and lived experiences, it is important that we ask and check in with others about pronouns. This simple effort can make a profound difference in a person’s experience of safety, respect, and support.  See: </w:t>
      </w:r>
      <w:hyperlink r:id="rId22" w:history="1">
        <w:r w:rsidRPr="00DC2BC7">
          <w:rPr>
            <w:rStyle w:val="Hyperlink"/>
            <w:rFonts w:ascii="Times New Roman" w:eastAsia="Calibri" w:hAnsi="Times New Roman" w:cs="Times New Roman"/>
            <w:iCs/>
          </w:rPr>
          <w:t>https://students.wustl.edu/pronouns-information/</w:t>
        </w:r>
      </w:hyperlink>
      <w:r w:rsidRPr="00DC2BC7">
        <w:rPr>
          <w:rFonts w:ascii="Times New Roman" w:eastAsia="Calibri" w:hAnsi="Times New Roman" w:cs="Times New Roman"/>
          <w:iCs/>
        </w:rPr>
        <w:t xml:space="preserve">, </w:t>
      </w:r>
      <w:hyperlink r:id="rId23" w:history="1">
        <w:r w:rsidRPr="00DC2BC7">
          <w:rPr>
            <w:rStyle w:val="Hyperlink"/>
            <w:rFonts w:ascii="Times New Roman" w:eastAsia="Calibri" w:hAnsi="Times New Roman" w:cs="Times New Roman"/>
            <w:iCs/>
          </w:rPr>
          <w:t>https://registrar.wustl.edu/student-records/ssn-name-changes/preferred-name/</w:t>
        </w:r>
      </w:hyperlink>
      <w:r w:rsidRPr="00DC2BC7">
        <w:rPr>
          <w:rFonts w:ascii="Times New Roman" w:eastAsia="Calibri" w:hAnsi="Times New Roman" w:cs="Times New Roman"/>
          <w:iCs/>
        </w:rPr>
        <w:t>.</w:t>
      </w:r>
    </w:p>
    <w:p w14:paraId="12E90492" w14:textId="77777777" w:rsidR="001422E8" w:rsidRPr="00DC2BC7" w:rsidRDefault="001422E8" w:rsidP="001422E8">
      <w:pPr>
        <w:spacing w:after="0" w:line="240" w:lineRule="auto"/>
        <w:rPr>
          <w:rFonts w:ascii="Times New Roman" w:eastAsia="Calibri" w:hAnsi="Times New Roman" w:cs="Times New Roman"/>
          <w:iCs/>
        </w:rPr>
      </w:pPr>
    </w:p>
    <w:p w14:paraId="1061036C" w14:textId="77777777" w:rsidR="001422E8" w:rsidRPr="00F37CD6" w:rsidRDefault="001422E8" w:rsidP="001422E8">
      <w:pPr>
        <w:spacing w:after="0" w:line="240" w:lineRule="auto"/>
        <w:rPr>
          <w:rFonts w:ascii="Times New Roman" w:hAnsi="Times New Roman" w:cs="Times New Roman"/>
          <w:color w:val="4472C4" w:themeColor="accent5"/>
          <w:u w:val="single"/>
        </w:rPr>
      </w:pPr>
      <w:r w:rsidRPr="00355129">
        <w:rPr>
          <w:rFonts w:ascii="Times New Roman" w:eastAsia="Calibri" w:hAnsi="Times New Roman" w:cs="Times New Roman"/>
          <w:i/>
        </w:rPr>
        <w:t>Diversity</w:t>
      </w:r>
      <w:r w:rsidRPr="00355129">
        <w:rPr>
          <w:rFonts w:ascii="Times New Roman" w:eastAsia="Calibri" w:hAnsi="Times New Roman" w:cs="Times New Roman"/>
        </w:rPr>
        <w:t xml:space="preserve">: Diversity encompasses acceptance and respect. The term "diversity" encompasses differences of culture, background, and experience among individuals and groups. Such differences include, but are not limited to, differences of race, ethnicity, national origin, color, gender, sexual orientation, gender </w:t>
      </w:r>
      <w:r w:rsidRPr="00355129">
        <w:rPr>
          <w:rFonts w:ascii="Times New Roman" w:eastAsia="Calibri" w:hAnsi="Times New Roman" w:cs="Times New Roman"/>
        </w:rPr>
        <w:lastRenderedPageBreak/>
        <w:t xml:space="preserve">identity, age, and abilities, as well as political and religious affiliation and socioeconomic status. </w:t>
      </w:r>
      <w:r w:rsidRPr="00355129">
        <w:rPr>
          <w:rFonts w:ascii="Times New Roman" w:hAnsi="Times New Roman" w:cs="Times New Roman"/>
        </w:rPr>
        <w:t xml:space="preserve">Diversity strengthens our sense of community, and is vital to our knowledge creation, problem solving and productivity — all of which are essential to our mission as a world-class university. Enhancing our diversity, while making Washington University a more inclusive place, is not an option. It is an imperative. For more information about diversity and inclusion at WashU visit: </w:t>
      </w:r>
      <w:hyperlink r:id="rId24" w:history="1">
        <w:r w:rsidRPr="00B004C3">
          <w:rPr>
            <w:rStyle w:val="Hyperlink"/>
            <w:rFonts w:ascii="Times New Roman" w:hAnsi="Times New Roman" w:cs="Times New Roman"/>
          </w:rPr>
          <w:t>https://diversity.wustl.edu/framework/resources/</w:t>
        </w:r>
      </w:hyperlink>
    </w:p>
    <w:p w14:paraId="74CD0A6B" w14:textId="77777777" w:rsidR="001422E8" w:rsidRPr="00355129" w:rsidRDefault="001422E8" w:rsidP="001422E8">
      <w:pPr>
        <w:spacing w:after="0" w:line="240" w:lineRule="auto"/>
        <w:rPr>
          <w:rFonts w:ascii="Times New Roman" w:eastAsia="Calibri" w:hAnsi="Times New Roman" w:cs="Times New Roman"/>
        </w:rPr>
      </w:pPr>
    </w:p>
    <w:p w14:paraId="79158FF2" w14:textId="77777777" w:rsidR="001422E8" w:rsidRPr="006E5C25" w:rsidRDefault="001422E8" w:rsidP="001422E8">
      <w:pPr>
        <w:spacing w:after="0" w:line="240" w:lineRule="auto"/>
        <w:rPr>
          <w:rFonts w:ascii="Times New Roman" w:eastAsia="Calibri" w:hAnsi="Times New Roman" w:cs="Times New Roman"/>
          <w:iCs/>
        </w:rPr>
      </w:pPr>
      <w:r>
        <w:rPr>
          <w:rFonts w:ascii="Times New Roman" w:eastAsia="Calibri" w:hAnsi="Times New Roman" w:cs="Times New Roman"/>
          <w:i/>
        </w:rPr>
        <w:t xml:space="preserve">WashU Cares: </w:t>
      </w:r>
      <w:r w:rsidRPr="006E5C25">
        <w:rPr>
          <w:rFonts w:asciiTheme="majorBidi" w:hAnsiTheme="majorBidi" w:cstheme="majorBidi"/>
          <w:color w:val="000000"/>
          <w:bdr w:val="none" w:sz="0" w:space="0" w:color="auto" w:frame="1"/>
          <w:shd w:val="clear" w:color="auto" w:fill="FFFFFF"/>
        </w:rPr>
        <w:t>WashU Cares specializes providing referrals and resources, both on, and off campus for mental health, medical health, financial and academic resources by using supportive case management. WashU Cares also receives reports on students who may need help connecting to resources or whom a campus partner is concerned about. If you are concerned about yourself</w:t>
      </w:r>
      <w:r>
        <w:rPr>
          <w:rFonts w:asciiTheme="majorBidi" w:hAnsiTheme="majorBidi" w:cstheme="majorBidi"/>
          <w:color w:val="000000"/>
          <w:bdr w:val="none" w:sz="0" w:space="0" w:color="auto" w:frame="1"/>
          <w:shd w:val="clear" w:color="auto" w:fill="FFFFFF"/>
        </w:rPr>
        <w:t xml:space="preserve"> or another student</w:t>
      </w:r>
      <w:r w:rsidRPr="006E5C25">
        <w:rPr>
          <w:rFonts w:asciiTheme="majorBidi" w:hAnsiTheme="majorBidi" w:cstheme="majorBidi"/>
          <w:color w:val="000000"/>
          <w:bdr w:val="none" w:sz="0" w:space="0" w:color="auto" w:frame="1"/>
          <w:shd w:val="clear" w:color="auto" w:fill="FFFFFF"/>
        </w:rPr>
        <w:t>, you can file a report here: </w:t>
      </w:r>
      <w:hyperlink r:id="rId25" w:tgtFrame="_blank" w:tooltip="Original URL: https://washucares.wustl.edu/. Click or tap if you trust this link." w:history="1">
        <w:r w:rsidRPr="006E5C25">
          <w:rPr>
            <w:rStyle w:val="Hyperlink"/>
            <w:rFonts w:asciiTheme="majorBidi" w:hAnsiTheme="majorBidi" w:cstheme="majorBidi"/>
            <w:bdr w:val="none" w:sz="0" w:space="0" w:color="auto" w:frame="1"/>
            <w:shd w:val="clear" w:color="auto" w:fill="FFFFFF"/>
          </w:rPr>
          <w:t>https://washucares.wustl.edu/</w:t>
        </w:r>
      </w:hyperlink>
      <w:r w:rsidRPr="006E5C25">
        <w:rPr>
          <w:rFonts w:asciiTheme="majorBidi" w:hAnsiTheme="majorBidi" w:cstheme="majorBidi"/>
          <w:color w:val="000000"/>
          <w:bdr w:val="none" w:sz="0" w:space="0" w:color="auto" w:frame="1"/>
          <w:shd w:val="clear" w:color="auto" w:fill="FFFFFF"/>
        </w:rPr>
        <w:t>.</w:t>
      </w:r>
      <w:r>
        <w:rPr>
          <w:rFonts w:asciiTheme="majorBidi" w:hAnsiTheme="majorBidi" w:cstheme="majorBidi"/>
          <w:color w:val="000000"/>
          <w:bdr w:val="none" w:sz="0" w:space="0" w:color="auto" w:frame="1"/>
          <w:shd w:val="clear" w:color="auto" w:fill="FFFFFF"/>
        </w:rPr>
        <w:t xml:space="preserve"> </w:t>
      </w:r>
      <w:r w:rsidRPr="006E5C25">
        <w:rPr>
          <w:rFonts w:asciiTheme="majorBidi" w:hAnsiTheme="majorBidi" w:cstheme="majorBidi"/>
        </w:rPr>
        <w:t>Mental Health Services’ professional staff members work with students to resolve personal and interpersonal difficulties, many of which can affect a student’s academic experience. These include conflicts with or worry about friends or family, concerns about eating or drinking patterns, and feelings of anxiety, depression, and thoughts of suicide.  See:</w:t>
      </w:r>
      <w:r w:rsidRPr="006E5C25">
        <w:rPr>
          <w:rStyle w:val="Hyperlink"/>
          <w:rFonts w:asciiTheme="majorBidi" w:hAnsiTheme="majorBidi" w:cstheme="majorBidi"/>
        </w:rPr>
        <w:t xml:space="preserve"> </w:t>
      </w:r>
      <w:hyperlink r:id="rId26">
        <w:r w:rsidRPr="006E5C25">
          <w:rPr>
            <w:rStyle w:val="Hyperlink"/>
            <w:rFonts w:asciiTheme="majorBidi" w:hAnsiTheme="majorBidi" w:cstheme="majorBidi"/>
          </w:rPr>
          <w:t>https://students.wustl.edu/mental-health-services/</w:t>
        </w:r>
      </w:hyperlink>
      <w:r w:rsidRPr="006E5C25">
        <w:rPr>
          <w:rStyle w:val="Hyperlink"/>
          <w:rFonts w:asciiTheme="majorBidi" w:hAnsiTheme="majorBidi" w:cstheme="majorBidi"/>
        </w:rPr>
        <w:t>.</w:t>
      </w:r>
    </w:p>
    <w:p w14:paraId="4B403877" w14:textId="77777777" w:rsidR="001422E8" w:rsidRDefault="001422E8" w:rsidP="001422E8">
      <w:pPr>
        <w:spacing w:after="0" w:line="240" w:lineRule="auto"/>
        <w:rPr>
          <w:rFonts w:ascii="Times New Roman" w:eastAsia="Calibri" w:hAnsi="Times New Roman" w:cs="Times New Roman"/>
          <w:i/>
        </w:rPr>
      </w:pPr>
    </w:p>
    <w:p w14:paraId="79C30950" w14:textId="77777777" w:rsidR="001422E8" w:rsidRDefault="001422E8" w:rsidP="001422E8">
      <w:pPr>
        <w:spacing w:after="0" w:line="240" w:lineRule="auto"/>
      </w:pPr>
      <w:r>
        <w:rPr>
          <w:rFonts w:ascii="Times New Roman" w:eastAsia="Calibri" w:hAnsi="Times New Roman" w:cs="Times New Roman"/>
          <w:i/>
        </w:rPr>
        <w:t xml:space="preserve">Sexual Harassment and Assault: </w:t>
      </w:r>
      <w:r w:rsidRPr="00F37CD6">
        <w:rPr>
          <w:rFonts w:asciiTheme="majorBidi" w:hAnsiTheme="majorBidi" w:cstheme="majorBidi"/>
        </w:rPr>
        <w:t xml:space="preserve">If a student discusses or discloses an instance of sexual assault, sex discrimination, sexual harassment, dating violence, domestic violence or stalking, or if a faculty member otherwise observes or becomes aware of such an allegation, the faculty member will keep the information as private as possible, but as a faculty member of Washington University, they are required to immediately report it to the Department Chair, Dean, or to Ms. Cynthia Copeland, the Associate Title IX Coordinator, at (314) 935-3411, </w:t>
      </w:r>
      <w:hyperlink r:id="rId27" w:history="1">
        <w:r w:rsidRPr="00F37CD6">
          <w:rPr>
            <w:rStyle w:val="Hyperlink"/>
            <w:rFonts w:asciiTheme="majorBidi" w:hAnsiTheme="majorBidi" w:cstheme="majorBidi"/>
          </w:rPr>
          <w:t>cmcopeland@wustl.edu</w:t>
        </w:r>
      </w:hyperlink>
      <w:r w:rsidRPr="00F37CD6">
        <w:rPr>
          <w:rFonts w:asciiTheme="majorBidi" w:hAnsiTheme="majorBidi" w:cstheme="majorBidi"/>
        </w:rPr>
        <w:t xml:space="preserve">. Additionally, you can report incidents or complaints to the Office of Student Conduct and Community Standards or by contacting WUPD at (314) 935-5555 or your local law enforcement agency. See: </w:t>
      </w:r>
      <w:hyperlink r:id="rId28" w:history="1">
        <w:r w:rsidRPr="00F37CD6">
          <w:rPr>
            <w:rStyle w:val="Hyperlink"/>
            <w:rFonts w:asciiTheme="majorBidi" w:hAnsiTheme="majorBidi" w:cstheme="majorBidi"/>
          </w:rPr>
          <w:t>Title IX</w:t>
        </w:r>
      </w:hyperlink>
      <w:r w:rsidRPr="00F37CD6">
        <w:rPr>
          <w:rFonts w:asciiTheme="majorBidi" w:hAnsiTheme="majorBidi" w:cstheme="majorBidi"/>
        </w:rPr>
        <w:t>.</w:t>
      </w:r>
    </w:p>
    <w:p w14:paraId="4A494B55" w14:textId="77777777" w:rsidR="001422E8" w:rsidRDefault="001422E8" w:rsidP="001422E8">
      <w:pPr>
        <w:spacing w:after="0" w:line="240" w:lineRule="auto"/>
        <w:rPr>
          <w:rFonts w:ascii="Times New Roman" w:eastAsia="Calibri" w:hAnsi="Times New Roman" w:cs="Times New Roman"/>
          <w:i/>
        </w:rPr>
      </w:pPr>
    </w:p>
    <w:p w14:paraId="78DBCCB9" w14:textId="77777777" w:rsidR="001422E8" w:rsidRDefault="001422E8" w:rsidP="001422E8">
      <w:pPr>
        <w:spacing w:after="0" w:line="240" w:lineRule="auto"/>
        <w:rPr>
          <w:rStyle w:val="Hyperlink"/>
          <w:rFonts w:ascii="Times New Roman" w:hAnsi="Times New Roman" w:cs="Times New Roman"/>
        </w:rPr>
      </w:pPr>
      <w:r w:rsidRPr="00355129">
        <w:rPr>
          <w:rFonts w:ascii="Times New Roman" w:eastAsia="Calibri" w:hAnsi="Times New Roman" w:cs="Times New Roman"/>
          <w:i/>
        </w:rPr>
        <w:t>Academic honesty</w:t>
      </w:r>
      <w:r w:rsidRPr="00355129">
        <w:rPr>
          <w:rFonts w:ascii="Times New Roman" w:eastAsia="Calibri" w:hAnsi="Times New Roman" w:cs="Times New Roman"/>
        </w:rPr>
        <w:t xml:space="preserve">: </w:t>
      </w:r>
      <w:r w:rsidRPr="00355129">
        <w:rPr>
          <w:rFonts w:ascii="Times New Roman" w:hAnsi="Times New Roman" w:cs="Times New Roman"/>
        </w:rPr>
        <w:t xml:space="preserve">Academic integrity is fundamental to the activities and principles of a university. All members of the academic community must be confident that each person’s work has been responsibly and honorably acquired, developed, and presented. Any effort to gain an advantage not given to all students is dishonest whether or not the effort is successful. The academic community regards breaches of the academic integrity rules as extremely serious matters. Sanctions for such a breach may include academic sanctions from the instructor, including failing the course for any violation, to disciplinary sanctions ranging from probation to expulsion. When in doubt about plagiarism, paraphrasing, quoting, collaboration, or any other form of cheating, consult the course instructor. See WashU’s formal policy: </w:t>
      </w:r>
      <w:hyperlink r:id="rId29" w:history="1">
        <w:r w:rsidRPr="00355129">
          <w:rPr>
            <w:rStyle w:val="Hyperlink"/>
            <w:rFonts w:ascii="Times New Roman" w:hAnsi="Times New Roman" w:cs="Times New Roman"/>
          </w:rPr>
          <w:t>http://wustl.edu/policies/undergraduate-academic-integrity.html</w:t>
        </w:r>
      </w:hyperlink>
    </w:p>
    <w:p w14:paraId="2349D509" w14:textId="77777777" w:rsidR="001422E8" w:rsidRPr="00F37CD6" w:rsidRDefault="001422E8" w:rsidP="001422E8">
      <w:pPr>
        <w:spacing w:after="0" w:line="240" w:lineRule="auto"/>
        <w:rPr>
          <w:rStyle w:val="Hyperlink"/>
          <w:rFonts w:asciiTheme="majorBidi" w:hAnsiTheme="majorBidi" w:cstheme="majorBidi"/>
          <w:sz w:val="24"/>
          <w:szCs w:val="24"/>
        </w:rPr>
      </w:pPr>
    </w:p>
    <w:p w14:paraId="627E8F9C" w14:textId="77777777" w:rsidR="001422E8" w:rsidRPr="00F37CD6" w:rsidRDefault="001422E8" w:rsidP="001422E8">
      <w:pPr>
        <w:spacing w:after="0" w:line="240" w:lineRule="auto"/>
        <w:rPr>
          <w:rStyle w:val="Hyperlink"/>
          <w:rFonts w:asciiTheme="majorBidi" w:hAnsiTheme="majorBidi" w:cstheme="majorBidi"/>
        </w:rPr>
      </w:pPr>
      <w:r>
        <w:rPr>
          <w:rFonts w:asciiTheme="majorBidi" w:hAnsiTheme="majorBidi" w:cstheme="majorBidi"/>
          <w:i/>
          <w:iCs/>
        </w:rPr>
        <w:t xml:space="preserve">Bias Report and Support System (BRSS): </w:t>
      </w:r>
      <w:r w:rsidRPr="00F37CD6">
        <w:rPr>
          <w:rFonts w:asciiTheme="majorBidi" w:hAnsiTheme="majorBidi" w:cstheme="majorBidi"/>
        </w:rPr>
        <w:t xml:space="preserve">The University has a process through which students, faculty, staff, and community members who have experienced or witnessed incidents of bias, prejudice, or discrimination against a student can report their experiences to the University’s Bias Report and Support System (BRSS) team. To report an instance of bias, visit </w:t>
      </w:r>
      <w:hyperlink r:id="rId30" w:history="1">
        <w:r w:rsidRPr="00F37CD6">
          <w:rPr>
            <w:rStyle w:val="Hyperlink"/>
            <w:rFonts w:asciiTheme="majorBidi" w:hAnsiTheme="majorBidi" w:cstheme="majorBidi"/>
          </w:rPr>
          <w:t>https://students.wustl.edu/bias-report-support-system/</w:t>
        </w:r>
      </w:hyperlink>
      <w:r w:rsidRPr="00F37CD6">
        <w:rPr>
          <w:rFonts w:asciiTheme="majorBidi" w:hAnsiTheme="majorBidi" w:cstheme="majorBidi"/>
        </w:rPr>
        <w:t>.</w:t>
      </w:r>
    </w:p>
    <w:p w14:paraId="2C584F9B" w14:textId="77777777" w:rsidR="001422E8" w:rsidRPr="00355129" w:rsidRDefault="001422E8" w:rsidP="001422E8">
      <w:pPr>
        <w:spacing w:after="0" w:line="240" w:lineRule="auto"/>
        <w:rPr>
          <w:rStyle w:val="Hyperlink"/>
          <w:rFonts w:ascii="Times New Roman" w:hAnsi="Times New Roman" w:cs="Times New Roman"/>
        </w:rPr>
      </w:pPr>
    </w:p>
    <w:p w14:paraId="6C17F3B7" w14:textId="52F2B16B" w:rsidR="001422E8" w:rsidRPr="005E2BBD" w:rsidRDefault="001422E8" w:rsidP="001422E8">
      <w:pPr>
        <w:rPr>
          <w:rFonts w:ascii="Times New Roman" w:hAnsi="Times New Roman" w:cs="Times New Roman"/>
        </w:rPr>
      </w:pPr>
      <w:r w:rsidRPr="00355129">
        <w:rPr>
          <w:rFonts w:ascii="Times New Roman" w:eastAsia="Calibri" w:hAnsi="Times New Roman" w:cs="Times New Roman"/>
          <w:i/>
        </w:rPr>
        <w:t>Disability</w:t>
      </w:r>
      <w:r w:rsidRPr="00355129">
        <w:rPr>
          <w:rFonts w:ascii="Times New Roman" w:eastAsia="Calibri" w:hAnsi="Times New Roman" w:cs="Times New Roman"/>
        </w:rPr>
        <w:t xml:space="preserve">: </w:t>
      </w:r>
      <w:r w:rsidRPr="00355129">
        <w:rPr>
          <w:rFonts w:ascii="Times New Roman" w:hAnsi="Times New Roman" w:cs="Times New Roman"/>
        </w:rPr>
        <w:t xml:space="preserve">As Washington University we realize that students encounter many challenges in your educational experience. WashU has great resources. The first point of contact is Cornerstone </w:t>
      </w:r>
      <w:r w:rsidRPr="00355129">
        <w:rPr>
          <w:rFonts w:ascii="Times New Roman" w:hAnsi="Times New Roman" w:cs="Times New Roman"/>
          <w:color w:val="4472C4" w:themeColor="accent5"/>
          <w:u w:val="single"/>
        </w:rPr>
        <w:t>http://cornerstone.wustl.edu/</w:t>
      </w:r>
      <w:r w:rsidRPr="00355129">
        <w:rPr>
          <w:rFonts w:ascii="Times New Roman" w:hAnsi="Times New Roman" w:cs="Times New Roman"/>
        </w:rPr>
        <w:t xml:space="preserve"> If you have any needs or concerns</w:t>
      </w:r>
      <w:r>
        <w:rPr>
          <w:rFonts w:ascii="Times New Roman" w:hAnsi="Times New Roman" w:cs="Times New Roman"/>
        </w:rPr>
        <w:t xml:space="preserve"> of any kind</w:t>
      </w:r>
      <w:r w:rsidRPr="00355129">
        <w:rPr>
          <w:rFonts w:ascii="Times New Roman" w:hAnsi="Times New Roman" w:cs="Times New Roman"/>
        </w:rPr>
        <w:t xml:space="preserve">, please contact me by email </w:t>
      </w:r>
      <w:hyperlink r:id="rId31" w:history="1">
        <w:r w:rsidRPr="009042B2">
          <w:rPr>
            <w:rStyle w:val="Hyperlink"/>
            <w:rFonts w:ascii="Times New Roman" w:hAnsi="Times New Roman" w:cs="Times New Roman"/>
          </w:rPr>
          <w:t>kyleo@wustl.edu</w:t>
        </w:r>
      </w:hyperlink>
      <w:r>
        <w:rPr>
          <w:rFonts w:ascii="Times New Roman" w:hAnsi="Times New Roman" w:cs="Times New Roman"/>
        </w:rPr>
        <w:t xml:space="preserve"> </w:t>
      </w:r>
      <w:r w:rsidRPr="00355129">
        <w:rPr>
          <w:rFonts w:ascii="Times New Roman" w:hAnsi="Times New Roman" w:cs="Times New Roman"/>
        </w:rPr>
        <w:t>as soon as possible.</w:t>
      </w:r>
    </w:p>
    <w:sectPr w:rsidR="001422E8" w:rsidRPr="005E2BBD">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6373" w14:textId="77777777" w:rsidR="007E7902" w:rsidRDefault="007E7902" w:rsidP="001D2D6A">
      <w:pPr>
        <w:spacing w:after="0" w:line="240" w:lineRule="auto"/>
      </w:pPr>
      <w:r>
        <w:separator/>
      </w:r>
    </w:p>
  </w:endnote>
  <w:endnote w:type="continuationSeparator" w:id="0">
    <w:p w14:paraId="3D33AF9E" w14:textId="77777777" w:rsidR="007E7902" w:rsidRDefault="007E7902" w:rsidP="001D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10846"/>
      <w:docPartObj>
        <w:docPartGallery w:val="Page Numbers (Bottom of Page)"/>
        <w:docPartUnique/>
      </w:docPartObj>
    </w:sdtPr>
    <w:sdtEndPr>
      <w:rPr>
        <w:rFonts w:asciiTheme="majorBidi" w:hAnsiTheme="majorBidi" w:cstheme="majorBidi"/>
        <w:noProof/>
      </w:rPr>
    </w:sdtEndPr>
    <w:sdtContent>
      <w:p w14:paraId="18FA02CE" w14:textId="5D26EA03" w:rsidR="007A4FEA" w:rsidRPr="00E34954" w:rsidRDefault="007A4FEA">
        <w:pPr>
          <w:pStyle w:val="Footer"/>
          <w:jc w:val="center"/>
          <w:rPr>
            <w:rFonts w:asciiTheme="majorBidi" w:hAnsiTheme="majorBidi" w:cstheme="majorBidi"/>
          </w:rPr>
        </w:pPr>
        <w:r w:rsidRPr="00E34954">
          <w:rPr>
            <w:rFonts w:asciiTheme="majorBidi" w:hAnsiTheme="majorBidi" w:cstheme="majorBidi"/>
          </w:rPr>
          <w:fldChar w:fldCharType="begin"/>
        </w:r>
        <w:r w:rsidRPr="00E34954">
          <w:rPr>
            <w:rFonts w:asciiTheme="majorBidi" w:hAnsiTheme="majorBidi" w:cstheme="majorBidi"/>
          </w:rPr>
          <w:instrText xml:space="preserve"> PAGE   \* MERGEFORMAT </w:instrText>
        </w:r>
        <w:r w:rsidRPr="00E34954">
          <w:rPr>
            <w:rFonts w:asciiTheme="majorBidi" w:hAnsiTheme="majorBidi" w:cstheme="majorBidi"/>
          </w:rPr>
          <w:fldChar w:fldCharType="separate"/>
        </w:r>
        <w:r w:rsidR="00D67BAE">
          <w:rPr>
            <w:rFonts w:asciiTheme="majorBidi" w:hAnsiTheme="majorBidi" w:cstheme="majorBidi"/>
            <w:noProof/>
          </w:rPr>
          <w:t>10</w:t>
        </w:r>
        <w:r w:rsidRPr="00E34954">
          <w:rPr>
            <w:rFonts w:asciiTheme="majorBidi" w:hAnsiTheme="majorBidi" w:cstheme="majorBidi"/>
            <w:noProof/>
          </w:rPr>
          <w:fldChar w:fldCharType="end"/>
        </w:r>
      </w:p>
    </w:sdtContent>
  </w:sdt>
  <w:p w14:paraId="41D3541E" w14:textId="77777777" w:rsidR="007A4FEA" w:rsidRDefault="007A4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958E" w14:textId="77777777" w:rsidR="007E7902" w:rsidRDefault="007E7902" w:rsidP="001D2D6A">
      <w:pPr>
        <w:spacing w:after="0" w:line="240" w:lineRule="auto"/>
      </w:pPr>
      <w:r>
        <w:separator/>
      </w:r>
    </w:p>
  </w:footnote>
  <w:footnote w:type="continuationSeparator" w:id="0">
    <w:p w14:paraId="17282655" w14:textId="77777777" w:rsidR="007E7902" w:rsidRDefault="007E7902" w:rsidP="001D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628D" w14:textId="1951D82E" w:rsidR="006E542C" w:rsidRPr="001D2D6A" w:rsidRDefault="009C075F" w:rsidP="006E542C">
    <w:pPr>
      <w:pStyle w:val="Header"/>
      <w:rPr>
        <w:rFonts w:ascii="Times New Roman" w:hAnsi="Times New Roman" w:cs="Times New Roman"/>
      </w:rPr>
    </w:pPr>
    <w:r>
      <w:rPr>
        <w:rFonts w:ascii="Times New Roman" w:hAnsi="Times New Roman" w:cs="Times New Roman"/>
      </w:rPr>
      <w:t>Spring 2023</w:t>
    </w:r>
    <w:r w:rsidR="007A4FEA" w:rsidRPr="001D2D6A">
      <w:rPr>
        <w:rFonts w:ascii="Times New Roman" w:hAnsi="Times New Roman" w:cs="Times New Roman"/>
      </w:rPr>
      <w:tab/>
    </w:r>
    <w:r w:rsidR="007A4FEA" w:rsidRPr="001D2D6A">
      <w:rPr>
        <w:rFonts w:ascii="Times New Roman" w:hAnsi="Times New Roman" w:cs="Times New Roman"/>
      </w:rPr>
      <w:ptab w:relativeTo="margin" w:alignment="center" w:leader="none"/>
    </w:r>
    <w:r w:rsidR="007A4FEA" w:rsidRPr="001D2D6A">
      <w:rPr>
        <w:rFonts w:ascii="Times New Roman" w:hAnsi="Times New Roman" w:cs="Times New Roman"/>
      </w:rPr>
      <w:ptab w:relativeTo="margin" w:alignment="right" w:leader="none"/>
    </w:r>
    <w:r w:rsidR="007C6A57">
      <w:rPr>
        <w:rFonts w:ascii="Times New Roman" w:hAnsi="Times New Roman" w:cs="Times New Roman"/>
      </w:rPr>
      <w:t>Olson</w:t>
    </w:r>
    <w:r w:rsidR="007A4FEA">
      <w:rPr>
        <w:rFonts w:ascii="Times New Roman" w:hAnsi="Times New Roman" w:cs="Times New Roman"/>
      </w:rPr>
      <w:t xml:space="preserve">, Anthro </w:t>
    </w:r>
    <w:r w:rsidR="006E542C">
      <w:rPr>
        <w:rFonts w:ascii="Times New Roman" w:hAnsi="Times New Roman" w:cs="Times New Roman"/>
      </w:rPr>
      <w:t>4050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D28"/>
    <w:multiLevelType w:val="hybridMultilevel"/>
    <w:tmpl w:val="92EA9350"/>
    <w:lvl w:ilvl="0" w:tplc="CA0A8E1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9230E1"/>
    <w:multiLevelType w:val="hybridMultilevel"/>
    <w:tmpl w:val="8372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249FF"/>
    <w:multiLevelType w:val="hybridMultilevel"/>
    <w:tmpl w:val="EA64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082026">
    <w:abstractNumId w:val="2"/>
  </w:num>
  <w:num w:numId="2" w16cid:durableId="997339859">
    <w:abstractNumId w:val="0"/>
  </w:num>
  <w:num w:numId="3" w16cid:durableId="723020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9F"/>
    <w:rsid w:val="00000C8D"/>
    <w:rsid w:val="0000341A"/>
    <w:rsid w:val="00021E95"/>
    <w:rsid w:val="00031A40"/>
    <w:rsid w:val="00031E1F"/>
    <w:rsid w:val="0003544D"/>
    <w:rsid w:val="000439D9"/>
    <w:rsid w:val="00045AE5"/>
    <w:rsid w:val="00060C71"/>
    <w:rsid w:val="000729E5"/>
    <w:rsid w:val="00072DC3"/>
    <w:rsid w:val="00074D3B"/>
    <w:rsid w:val="00076D9D"/>
    <w:rsid w:val="0008399F"/>
    <w:rsid w:val="000A36D7"/>
    <w:rsid w:val="000A652C"/>
    <w:rsid w:val="000A7FE6"/>
    <w:rsid w:val="000C0B74"/>
    <w:rsid w:val="000C7208"/>
    <w:rsid w:val="000D74DE"/>
    <w:rsid w:val="000E101C"/>
    <w:rsid w:val="000E1AB0"/>
    <w:rsid w:val="000F0BFF"/>
    <w:rsid w:val="000F1C64"/>
    <w:rsid w:val="00115874"/>
    <w:rsid w:val="00124E75"/>
    <w:rsid w:val="001347BC"/>
    <w:rsid w:val="001422E8"/>
    <w:rsid w:val="00147651"/>
    <w:rsid w:val="00152046"/>
    <w:rsid w:val="00153058"/>
    <w:rsid w:val="00157A21"/>
    <w:rsid w:val="00161945"/>
    <w:rsid w:val="0016526C"/>
    <w:rsid w:val="0017738E"/>
    <w:rsid w:val="00191C4F"/>
    <w:rsid w:val="00195C9A"/>
    <w:rsid w:val="001A0CF1"/>
    <w:rsid w:val="001A2627"/>
    <w:rsid w:val="001A57FF"/>
    <w:rsid w:val="001D2D6A"/>
    <w:rsid w:val="001E0CBA"/>
    <w:rsid w:val="00211798"/>
    <w:rsid w:val="002365B9"/>
    <w:rsid w:val="002373C6"/>
    <w:rsid w:val="00245F36"/>
    <w:rsid w:val="002478BA"/>
    <w:rsid w:val="00260E74"/>
    <w:rsid w:val="0026173C"/>
    <w:rsid w:val="0026344C"/>
    <w:rsid w:val="00276297"/>
    <w:rsid w:val="00282B08"/>
    <w:rsid w:val="00285C0F"/>
    <w:rsid w:val="00286ECC"/>
    <w:rsid w:val="00290BBE"/>
    <w:rsid w:val="002A08F1"/>
    <w:rsid w:val="002C1C43"/>
    <w:rsid w:val="002E08E2"/>
    <w:rsid w:val="002E3BEC"/>
    <w:rsid w:val="002E65E9"/>
    <w:rsid w:val="002E779C"/>
    <w:rsid w:val="002F4789"/>
    <w:rsid w:val="002F52F6"/>
    <w:rsid w:val="002F5AA9"/>
    <w:rsid w:val="00341484"/>
    <w:rsid w:val="00347D2F"/>
    <w:rsid w:val="00353162"/>
    <w:rsid w:val="003727A0"/>
    <w:rsid w:val="00380885"/>
    <w:rsid w:val="00392860"/>
    <w:rsid w:val="00396FC3"/>
    <w:rsid w:val="003A0B00"/>
    <w:rsid w:val="003B7477"/>
    <w:rsid w:val="003D2D5B"/>
    <w:rsid w:val="003E0975"/>
    <w:rsid w:val="003E436F"/>
    <w:rsid w:val="00406804"/>
    <w:rsid w:val="00415B6B"/>
    <w:rsid w:val="0043225F"/>
    <w:rsid w:val="004356D9"/>
    <w:rsid w:val="00440B24"/>
    <w:rsid w:val="004427AC"/>
    <w:rsid w:val="00455D0B"/>
    <w:rsid w:val="00471D3A"/>
    <w:rsid w:val="004875F3"/>
    <w:rsid w:val="004C17D2"/>
    <w:rsid w:val="004E70D7"/>
    <w:rsid w:val="0052593E"/>
    <w:rsid w:val="0052660E"/>
    <w:rsid w:val="005349FC"/>
    <w:rsid w:val="00551EDA"/>
    <w:rsid w:val="0056140E"/>
    <w:rsid w:val="00564BB5"/>
    <w:rsid w:val="005662CB"/>
    <w:rsid w:val="00566B97"/>
    <w:rsid w:val="0057111C"/>
    <w:rsid w:val="00573951"/>
    <w:rsid w:val="00573B6D"/>
    <w:rsid w:val="00583742"/>
    <w:rsid w:val="00585C1E"/>
    <w:rsid w:val="0059357A"/>
    <w:rsid w:val="00595C91"/>
    <w:rsid w:val="00596B90"/>
    <w:rsid w:val="005B6097"/>
    <w:rsid w:val="005E2BBD"/>
    <w:rsid w:val="005E4FB6"/>
    <w:rsid w:val="00606651"/>
    <w:rsid w:val="0061371C"/>
    <w:rsid w:val="0062009D"/>
    <w:rsid w:val="00625B09"/>
    <w:rsid w:val="00633CD6"/>
    <w:rsid w:val="0064540E"/>
    <w:rsid w:val="00652D34"/>
    <w:rsid w:val="006648C3"/>
    <w:rsid w:val="00665394"/>
    <w:rsid w:val="006810BF"/>
    <w:rsid w:val="006935ED"/>
    <w:rsid w:val="00694E39"/>
    <w:rsid w:val="006C79DA"/>
    <w:rsid w:val="006D4848"/>
    <w:rsid w:val="006E29CE"/>
    <w:rsid w:val="006E3568"/>
    <w:rsid w:val="006E542C"/>
    <w:rsid w:val="006F32A1"/>
    <w:rsid w:val="00712786"/>
    <w:rsid w:val="0072416D"/>
    <w:rsid w:val="00726E9E"/>
    <w:rsid w:val="00731175"/>
    <w:rsid w:val="0073438D"/>
    <w:rsid w:val="00744E7D"/>
    <w:rsid w:val="00751721"/>
    <w:rsid w:val="007605E1"/>
    <w:rsid w:val="00760A12"/>
    <w:rsid w:val="007649D7"/>
    <w:rsid w:val="00771ADB"/>
    <w:rsid w:val="00777224"/>
    <w:rsid w:val="00780BE2"/>
    <w:rsid w:val="0078647B"/>
    <w:rsid w:val="00787435"/>
    <w:rsid w:val="007A1012"/>
    <w:rsid w:val="007A4FEA"/>
    <w:rsid w:val="007B25A9"/>
    <w:rsid w:val="007C1736"/>
    <w:rsid w:val="007C6A57"/>
    <w:rsid w:val="007D5543"/>
    <w:rsid w:val="007E7902"/>
    <w:rsid w:val="00800DA1"/>
    <w:rsid w:val="00801FE6"/>
    <w:rsid w:val="00822C1E"/>
    <w:rsid w:val="0084463B"/>
    <w:rsid w:val="00853497"/>
    <w:rsid w:val="0087647F"/>
    <w:rsid w:val="00877855"/>
    <w:rsid w:val="008826B9"/>
    <w:rsid w:val="00887ABE"/>
    <w:rsid w:val="008961E4"/>
    <w:rsid w:val="008A06FE"/>
    <w:rsid w:val="008A09F7"/>
    <w:rsid w:val="008A1E7F"/>
    <w:rsid w:val="008A2A9D"/>
    <w:rsid w:val="008B7CF3"/>
    <w:rsid w:val="008C2A2B"/>
    <w:rsid w:val="008D4DEE"/>
    <w:rsid w:val="008E09CA"/>
    <w:rsid w:val="008E1AD1"/>
    <w:rsid w:val="008F1492"/>
    <w:rsid w:val="00914A9C"/>
    <w:rsid w:val="0092037C"/>
    <w:rsid w:val="00921F2F"/>
    <w:rsid w:val="00935B9E"/>
    <w:rsid w:val="00946231"/>
    <w:rsid w:val="0096647E"/>
    <w:rsid w:val="00977427"/>
    <w:rsid w:val="0099578E"/>
    <w:rsid w:val="00997E14"/>
    <w:rsid w:val="009A1390"/>
    <w:rsid w:val="009A3FF6"/>
    <w:rsid w:val="009B0595"/>
    <w:rsid w:val="009B4E39"/>
    <w:rsid w:val="009B72BF"/>
    <w:rsid w:val="009C075F"/>
    <w:rsid w:val="009C1F4A"/>
    <w:rsid w:val="009D444A"/>
    <w:rsid w:val="009E00AC"/>
    <w:rsid w:val="009E52A7"/>
    <w:rsid w:val="009F3476"/>
    <w:rsid w:val="009F60BB"/>
    <w:rsid w:val="00A05DBD"/>
    <w:rsid w:val="00A12172"/>
    <w:rsid w:val="00A32D84"/>
    <w:rsid w:val="00A378C4"/>
    <w:rsid w:val="00A44930"/>
    <w:rsid w:val="00A50ACB"/>
    <w:rsid w:val="00A5397F"/>
    <w:rsid w:val="00A72F91"/>
    <w:rsid w:val="00A829BB"/>
    <w:rsid w:val="00A90823"/>
    <w:rsid w:val="00AB7D83"/>
    <w:rsid w:val="00AC6BC1"/>
    <w:rsid w:val="00AD7ED7"/>
    <w:rsid w:val="00AF074A"/>
    <w:rsid w:val="00B006F7"/>
    <w:rsid w:val="00B014A2"/>
    <w:rsid w:val="00B07EF7"/>
    <w:rsid w:val="00B34C85"/>
    <w:rsid w:val="00B536D1"/>
    <w:rsid w:val="00B55161"/>
    <w:rsid w:val="00B55CC7"/>
    <w:rsid w:val="00B614E3"/>
    <w:rsid w:val="00B74680"/>
    <w:rsid w:val="00B87F57"/>
    <w:rsid w:val="00BB1427"/>
    <w:rsid w:val="00BB26A6"/>
    <w:rsid w:val="00BC5EE4"/>
    <w:rsid w:val="00BE289F"/>
    <w:rsid w:val="00BE364A"/>
    <w:rsid w:val="00C0249E"/>
    <w:rsid w:val="00C038A5"/>
    <w:rsid w:val="00C04C07"/>
    <w:rsid w:val="00C1000F"/>
    <w:rsid w:val="00C15B1E"/>
    <w:rsid w:val="00C3107C"/>
    <w:rsid w:val="00C3360F"/>
    <w:rsid w:val="00C376C9"/>
    <w:rsid w:val="00C4456C"/>
    <w:rsid w:val="00C74BF8"/>
    <w:rsid w:val="00C814C4"/>
    <w:rsid w:val="00C82C4C"/>
    <w:rsid w:val="00CA0686"/>
    <w:rsid w:val="00CA1463"/>
    <w:rsid w:val="00CA5677"/>
    <w:rsid w:val="00CC074C"/>
    <w:rsid w:val="00CD312D"/>
    <w:rsid w:val="00CD7407"/>
    <w:rsid w:val="00CD76CF"/>
    <w:rsid w:val="00CE1E7F"/>
    <w:rsid w:val="00CF4376"/>
    <w:rsid w:val="00CF6231"/>
    <w:rsid w:val="00D025C4"/>
    <w:rsid w:val="00D038FC"/>
    <w:rsid w:val="00D13545"/>
    <w:rsid w:val="00D1404B"/>
    <w:rsid w:val="00D16E31"/>
    <w:rsid w:val="00D561DA"/>
    <w:rsid w:val="00D622D6"/>
    <w:rsid w:val="00D67BAE"/>
    <w:rsid w:val="00D77063"/>
    <w:rsid w:val="00D82866"/>
    <w:rsid w:val="00D84898"/>
    <w:rsid w:val="00D91731"/>
    <w:rsid w:val="00DA19BD"/>
    <w:rsid w:val="00DA38EC"/>
    <w:rsid w:val="00DC297E"/>
    <w:rsid w:val="00DC5464"/>
    <w:rsid w:val="00E10536"/>
    <w:rsid w:val="00E11875"/>
    <w:rsid w:val="00E21A0A"/>
    <w:rsid w:val="00E263DE"/>
    <w:rsid w:val="00E34954"/>
    <w:rsid w:val="00E35754"/>
    <w:rsid w:val="00E3776C"/>
    <w:rsid w:val="00E46823"/>
    <w:rsid w:val="00E513BF"/>
    <w:rsid w:val="00E60B49"/>
    <w:rsid w:val="00E66548"/>
    <w:rsid w:val="00E6674D"/>
    <w:rsid w:val="00E742DA"/>
    <w:rsid w:val="00E7526D"/>
    <w:rsid w:val="00E8524B"/>
    <w:rsid w:val="00E8658D"/>
    <w:rsid w:val="00E87DE8"/>
    <w:rsid w:val="00E96A12"/>
    <w:rsid w:val="00EC3F06"/>
    <w:rsid w:val="00ED3577"/>
    <w:rsid w:val="00ED5EA6"/>
    <w:rsid w:val="00EE112B"/>
    <w:rsid w:val="00EF5258"/>
    <w:rsid w:val="00F222EA"/>
    <w:rsid w:val="00F43C6C"/>
    <w:rsid w:val="00F460DB"/>
    <w:rsid w:val="00F5765F"/>
    <w:rsid w:val="00F62248"/>
    <w:rsid w:val="00F63929"/>
    <w:rsid w:val="00F73992"/>
    <w:rsid w:val="00F764DB"/>
    <w:rsid w:val="00F82570"/>
    <w:rsid w:val="00F9492C"/>
    <w:rsid w:val="00FA377E"/>
    <w:rsid w:val="00FA68DC"/>
    <w:rsid w:val="00FD7A57"/>
    <w:rsid w:val="00FE5F65"/>
    <w:rsid w:val="00FE68BF"/>
    <w:rsid w:val="00FF086B"/>
    <w:rsid w:val="00FF34A8"/>
    <w:rsid w:val="00FF48EB"/>
    <w:rsid w:val="00FF5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00EB"/>
  <w15:docId w15:val="{378F37DD-36AE-4683-8A98-13F935FB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99F"/>
    <w:pPr>
      <w:tabs>
        <w:tab w:val="left" w:pos="2115"/>
        <w:tab w:val="center" w:pos="4680"/>
      </w:tabs>
      <w:spacing w:after="0" w:line="240" w:lineRule="auto"/>
      <w:jc w:val="center"/>
      <w:outlineLvl w:val="0"/>
    </w:pPr>
    <w:rPr>
      <w:rFonts w:ascii="Times New Roman" w:eastAsia="Calibri" w:hAnsi="Times New Roman" w:cs="Times New Roman"/>
      <w:b/>
      <w:sz w:val="28"/>
    </w:rPr>
  </w:style>
  <w:style w:type="paragraph" w:styleId="Heading2">
    <w:name w:val="heading 2"/>
    <w:basedOn w:val="Normal"/>
    <w:next w:val="Normal"/>
    <w:link w:val="Heading2Char"/>
    <w:uiPriority w:val="9"/>
    <w:unhideWhenUsed/>
    <w:qFormat/>
    <w:rsid w:val="0008399F"/>
    <w:pPr>
      <w:spacing w:after="0" w:line="240" w:lineRule="auto"/>
      <w:outlineLvl w:val="1"/>
    </w:pPr>
    <w:rPr>
      <w:rFonts w:ascii="Times New Roman" w:eastAsia="Calibri"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99F"/>
    <w:rPr>
      <w:rFonts w:ascii="Times New Roman" w:eastAsia="Calibri" w:hAnsi="Times New Roman" w:cs="Times New Roman"/>
      <w:b/>
      <w:sz w:val="28"/>
    </w:rPr>
  </w:style>
  <w:style w:type="character" w:customStyle="1" w:styleId="Heading2Char">
    <w:name w:val="Heading 2 Char"/>
    <w:basedOn w:val="DefaultParagraphFont"/>
    <w:link w:val="Heading2"/>
    <w:uiPriority w:val="9"/>
    <w:rsid w:val="0008399F"/>
    <w:rPr>
      <w:rFonts w:ascii="Times New Roman" w:eastAsia="Calibri" w:hAnsi="Times New Roman" w:cs="Times New Roman"/>
      <w:b/>
      <w:u w:val="single"/>
    </w:rPr>
  </w:style>
  <w:style w:type="character" w:styleId="CommentReference">
    <w:name w:val="annotation reference"/>
    <w:basedOn w:val="DefaultParagraphFont"/>
    <w:uiPriority w:val="99"/>
    <w:semiHidden/>
    <w:unhideWhenUsed/>
    <w:rsid w:val="00BE364A"/>
    <w:rPr>
      <w:sz w:val="16"/>
      <w:szCs w:val="16"/>
    </w:rPr>
  </w:style>
  <w:style w:type="paragraph" w:styleId="CommentText">
    <w:name w:val="annotation text"/>
    <w:basedOn w:val="Normal"/>
    <w:link w:val="CommentTextChar"/>
    <w:uiPriority w:val="99"/>
    <w:semiHidden/>
    <w:unhideWhenUsed/>
    <w:rsid w:val="00BE364A"/>
    <w:pPr>
      <w:spacing w:line="240" w:lineRule="auto"/>
    </w:pPr>
    <w:rPr>
      <w:sz w:val="20"/>
      <w:szCs w:val="20"/>
    </w:rPr>
  </w:style>
  <w:style w:type="character" w:customStyle="1" w:styleId="CommentTextChar">
    <w:name w:val="Comment Text Char"/>
    <w:basedOn w:val="DefaultParagraphFont"/>
    <w:link w:val="CommentText"/>
    <w:uiPriority w:val="99"/>
    <w:semiHidden/>
    <w:rsid w:val="00BE364A"/>
    <w:rPr>
      <w:sz w:val="20"/>
      <w:szCs w:val="20"/>
    </w:rPr>
  </w:style>
  <w:style w:type="paragraph" w:styleId="CommentSubject">
    <w:name w:val="annotation subject"/>
    <w:basedOn w:val="CommentText"/>
    <w:next w:val="CommentText"/>
    <w:link w:val="CommentSubjectChar"/>
    <w:uiPriority w:val="99"/>
    <w:semiHidden/>
    <w:unhideWhenUsed/>
    <w:rsid w:val="00BE364A"/>
    <w:rPr>
      <w:b/>
      <w:bCs/>
    </w:rPr>
  </w:style>
  <w:style w:type="character" w:customStyle="1" w:styleId="CommentSubjectChar">
    <w:name w:val="Comment Subject Char"/>
    <w:basedOn w:val="CommentTextChar"/>
    <w:link w:val="CommentSubject"/>
    <w:uiPriority w:val="99"/>
    <w:semiHidden/>
    <w:rsid w:val="00BE364A"/>
    <w:rPr>
      <w:b/>
      <w:bCs/>
      <w:sz w:val="20"/>
      <w:szCs w:val="20"/>
    </w:rPr>
  </w:style>
  <w:style w:type="paragraph" w:styleId="BalloonText">
    <w:name w:val="Balloon Text"/>
    <w:basedOn w:val="Normal"/>
    <w:link w:val="BalloonTextChar"/>
    <w:uiPriority w:val="99"/>
    <w:semiHidden/>
    <w:unhideWhenUsed/>
    <w:rsid w:val="00BE3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4A"/>
    <w:rPr>
      <w:rFonts w:ascii="Segoe UI" w:hAnsi="Segoe UI" w:cs="Segoe UI"/>
      <w:sz w:val="18"/>
      <w:szCs w:val="18"/>
    </w:rPr>
  </w:style>
  <w:style w:type="character" w:styleId="Hyperlink">
    <w:name w:val="Hyperlink"/>
    <w:basedOn w:val="DefaultParagraphFont"/>
    <w:uiPriority w:val="99"/>
    <w:unhideWhenUsed/>
    <w:rsid w:val="0026173C"/>
    <w:rPr>
      <w:color w:val="0563C1" w:themeColor="hyperlink"/>
      <w:u w:val="single"/>
    </w:rPr>
  </w:style>
  <w:style w:type="paragraph" w:customStyle="1" w:styleId="Default">
    <w:name w:val="Default"/>
    <w:rsid w:val="009E00AC"/>
    <w:pPr>
      <w:autoSpaceDE w:val="0"/>
      <w:autoSpaceDN w:val="0"/>
      <w:adjustRightInd w:val="0"/>
      <w:spacing w:after="0" w:line="240" w:lineRule="auto"/>
    </w:pPr>
    <w:rPr>
      <w:rFonts w:ascii="Code" w:hAnsi="Code" w:cs="Code"/>
      <w:color w:val="000000"/>
      <w:sz w:val="24"/>
      <w:szCs w:val="24"/>
    </w:rPr>
  </w:style>
  <w:style w:type="paragraph" w:styleId="Header">
    <w:name w:val="header"/>
    <w:basedOn w:val="Normal"/>
    <w:link w:val="HeaderChar"/>
    <w:uiPriority w:val="99"/>
    <w:unhideWhenUsed/>
    <w:rsid w:val="001D2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D6A"/>
  </w:style>
  <w:style w:type="paragraph" w:styleId="Footer">
    <w:name w:val="footer"/>
    <w:basedOn w:val="Normal"/>
    <w:link w:val="FooterChar"/>
    <w:uiPriority w:val="99"/>
    <w:unhideWhenUsed/>
    <w:rsid w:val="001D2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D6A"/>
  </w:style>
  <w:style w:type="table" w:styleId="TableGrid">
    <w:name w:val="Table Grid"/>
    <w:basedOn w:val="TableNormal"/>
    <w:uiPriority w:val="39"/>
    <w:rsid w:val="00074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0595"/>
    <w:pPr>
      <w:spacing w:after="0" w:line="240" w:lineRule="auto"/>
    </w:pPr>
  </w:style>
  <w:style w:type="character" w:customStyle="1" w:styleId="apple-converted-space">
    <w:name w:val="apple-converted-space"/>
    <w:basedOn w:val="DefaultParagraphFont"/>
    <w:rsid w:val="00DC5464"/>
  </w:style>
  <w:style w:type="character" w:customStyle="1" w:styleId="UnresolvedMention1">
    <w:name w:val="Unresolved Mention1"/>
    <w:basedOn w:val="DefaultParagraphFont"/>
    <w:uiPriority w:val="99"/>
    <w:semiHidden/>
    <w:unhideWhenUsed/>
    <w:rsid w:val="007C6A57"/>
    <w:rPr>
      <w:color w:val="605E5C"/>
      <w:shd w:val="clear" w:color="auto" w:fill="E1DFDD"/>
    </w:rPr>
  </w:style>
  <w:style w:type="paragraph" w:styleId="ListParagraph">
    <w:name w:val="List Paragraph"/>
    <w:basedOn w:val="Normal"/>
    <w:uiPriority w:val="34"/>
    <w:qFormat/>
    <w:rsid w:val="008A09F7"/>
    <w:pPr>
      <w:ind w:left="720"/>
      <w:contextualSpacing/>
    </w:pPr>
  </w:style>
  <w:style w:type="character" w:styleId="UnresolvedMention">
    <w:name w:val="Unresolved Mention"/>
    <w:basedOn w:val="DefaultParagraphFont"/>
    <w:uiPriority w:val="99"/>
    <w:semiHidden/>
    <w:unhideWhenUsed/>
    <w:rsid w:val="00BE2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538">
      <w:bodyDiv w:val="1"/>
      <w:marLeft w:val="0"/>
      <w:marRight w:val="0"/>
      <w:marTop w:val="0"/>
      <w:marBottom w:val="0"/>
      <w:divBdr>
        <w:top w:val="none" w:sz="0" w:space="0" w:color="auto"/>
        <w:left w:val="none" w:sz="0" w:space="0" w:color="auto"/>
        <w:bottom w:val="none" w:sz="0" w:space="0" w:color="auto"/>
        <w:right w:val="none" w:sz="0" w:space="0" w:color="auto"/>
      </w:divBdr>
    </w:div>
    <w:div w:id="28842606">
      <w:bodyDiv w:val="1"/>
      <w:marLeft w:val="0"/>
      <w:marRight w:val="0"/>
      <w:marTop w:val="0"/>
      <w:marBottom w:val="0"/>
      <w:divBdr>
        <w:top w:val="none" w:sz="0" w:space="0" w:color="auto"/>
        <w:left w:val="none" w:sz="0" w:space="0" w:color="auto"/>
        <w:bottom w:val="none" w:sz="0" w:space="0" w:color="auto"/>
        <w:right w:val="none" w:sz="0" w:space="0" w:color="auto"/>
      </w:divBdr>
    </w:div>
    <w:div w:id="600138492">
      <w:bodyDiv w:val="1"/>
      <w:marLeft w:val="0"/>
      <w:marRight w:val="0"/>
      <w:marTop w:val="0"/>
      <w:marBottom w:val="0"/>
      <w:divBdr>
        <w:top w:val="none" w:sz="0" w:space="0" w:color="auto"/>
        <w:left w:val="none" w:sz="0" w:space="0" w:color="auto"/>
        <w:bottom w:val="none" w:sz="0" w:space="0" w:color="auto"/>
        <w:right w:val="none" w:sz="0" w:space="0" w:color="auto"/>
      </w:divBdr>
    </w:div>
    <w:div w:id="616715638">
      <w:bodyDiv w:val="1"/>
      <w:marLeft w:val="0"/>
      <w:marRight w:val="0"/>
      <w:marTop w:val="0"/>
      <w:marBottom w:val="0"/>
      <w:divBdr>
        <w:top w:val="none" w:sz="0" w:space="0" w:color="auto"/>
        <w:left w:val="none" w:sz="0" w:space="0" w:color="auto"/>
        <w:bottom w:val="none" w:sz="0" w:space="0" w:color="auto"/>
        <w:right w:val="none" w:sz="0" w:space="0" w:color="auto"/>
      </w:divBdr>
      <w:divsChild>
        <w:div w:id="874804228">
          <w:marLeft w:val="0"/>
          <w:marRight w:val="0"/>
          <w:marTop w:val="0"/>
          <w:marBottom w:val="0"/>
          <w:divBdr>
            <w:top w:val="none" w:sz="0" w:space="0" w:color="auto"/>
            <w:left w:val="none" w:sz="0" w:space="0" w:color="auto"/>
            <w:bottom w:val="none" w:sz="0" w:space="0" w:color="auto"/>
            <w:right w:val="none" w:sz="0" w:space="0" w:color="auto"/>
          </w:divBdr>
        </w:div>
        <w:div w:id="1732117368">
          <w:marLeft w:val="0"/>
          <w:marRight w:val="0"/>
          <w:marTop w:val="0"/>
          <w:marBottom w:val="0"/>
          <w:divBdr>
            <w:top w:val="none" w:sz="0" w:space="0" w:color="auto"/>
            <w:left w:val="none" w:sz="0" w:space="0" w:color="auto"/>
            <w:bottom w:val="none" w:sz="0" w:space="0" w:color="auto"/>
            <w:right w:val="none" w:sz="0" w:space="0" w:color="auto"/>
          </w:divBdr>
        </w:div>
      </w:divsChild>
    </w:div>
    <w:div w:id="861629187">
      <w:bodyDiv w:val="1"/>
      <w:marLeft w:val="0"/>
      <w:marRight w:val="0"/>
      <w:marTop w:val="0"/>
      <w:marBottom w:val="0"/>
      <w:divBdr>
        <w:top w:val="none" w:sz="0" w:space="0" w:color="auto"/>
        <w:left w:val="none" w:sz="0" w:space="0" w:color="auto"/>
        <w:bottom w:val="none" w:sz="0" w:space="0" w:color="auto"/>
        <w:right w:val="none" w:sz="0" w:space="0" w:color="auto"/>
      </w:divBdr>
    </w:div>
    <w:div w:id="943537125">
      <w:bodyDiv w:val="1"/>
      <w:marLeft w:val="0"/>
      <w:marRight w:val="0"/>
      <w:marTop w:val="0"/>
      <w:marBottom w:val="0"/>
      <w:divBdr>
        <w:top w:val="none" w:sz="0" w:space="0" w:color="auto"/>
        <w:left w:val="none" w:sz="0" w:space="0" w:color="auto"/>
        <w:bottom w:val="none" w:sz="0" w:space="0" w:color="auto"/>
        <w:right w:val="none" w:sz="0" w:space="0" w:color="auto"/>
      </w:divBdr>
    </w:div>
    <w:div w:id="1045061271">
      <w:bodyDiv w:val="1"/>
      <w:marLeft w:val="0"/>
      <w:marRight w:val="0"/>
      <w:marTop w:val="0"/>
      <w:marBottom w:val="0"/>
      <w:divBdr>
        <w:top w:val="none" w:sz="0" w:space="0" w:color="auto"/>
        <w:left w:val="none" w:sz="0" w:space="0" w:color="auto"/>
        <w:bottom w:val="none" w:sz="0" w:space="0" w:color="auto"/>
        <w:right w:val="none" w:sz="0" w:space="0" w:color="auto"/>
      </w:divBdr>
    </w:div>
    <w:div w:id="1064521037">
      <w:bodyDiv w:val="1"/>
      <w:marLeft w:val="0"/>
      <w:marRight w:val="0"/>
      <w:marTop w:val="0"/>
      <w:marBottom w:val="0"/>
      <w:divBdr>
        <w:top w:val="none" w:sz="0" w:space="0" w:color="auto"/>
        <w:left w:val="none" w:sz="0" w:space="0" w:color="auto"/>
        <w:bottom w:val="none" w:sz="0" w:space="0" w:color="auto"/>
        <w:right w:val="none" w:sz="0" w:space="0" w:color="auto"/>
      </w:divBdr>
    </w:div>
    <w:div w:id="1110659831">
      <w:bodyDiv w:val="1"/>
      <w:marLeft w:val="0"/>
      <w:marRight w:val="0"/>
      <w:marTop w:val="0"/>
      <w:marBottom w:val="0"/>
      <w:divBdr>
        <w:top w:val="none" w:sz="0" w:space="0" w:color="auto"/>
        <w:left w:val="none" w:sz="0" w:space="0" w:color="auto"/>
        <w:bottom w:val="none" w:sz="0" w:space="0" w:color="auto"/>
        <w:right w:val="none" w:sz="0" w:space="0" w:color="auto"/>
      </w:divBdr>
    </w:div>
    <w:div w:id="1530875525">
      <w:bodyDiv w:val="1"/>
      <w:marLeft w:val="0"/>
      <w:marRight w:val="0"/>
      <w:marTop w:val="0"/>
      <w:marBottom w:val="0"/>
      <w:divBdr>
        <w:top w:val="none" w:sz="0" w:space="0" w:color="auto"/>
        <w:left w:val="none" w:sz="0" w:space="0" w:color="auto"/>
        <w:bottom w:val="none" w:sz="0" w:space="0" w:color="auto"/>
        <w:right w:val="none" w:sz="0" w:space="0" w:color="auto"/>
      </w:divBdr>
    </w:div>
    <w:div w:id="19299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ias.asia/the-newsletter/article/heritage-diplomacy-along-one-belt-one-road" TargetMode="External"/><Relationship Id="rId18" Type="http://schemas.openxmlformats.org/officeDocument/2006/relationships/hyperlink" Target="https://www.saa.org/career-practice/ethics-in-professional-archaeology" TargetMode="External"/><Relationship Id="rId26" Type="http://schemas.openxmlformats.org/officeDocument/2006/relationships/hyperlink" Target="https://students.wustl.edu/mental-health-services/" TargetMode="External"/><Relationship Id="rId3" Type="http://schemas.openxmlformats.org/officeDocument/2006/relationships/settings" Target="settings.xml"/><Relationship Id="rId21" Type="http://schemas.openxmlformats.org/officeDocument/2006/relationships/hyperlink" Target="https://covid19.wustl.edu/health-safety/" TargetMode="External"/><Relationship Id="rId34" Type="http://schemas.openxmlformats.org/officeDocument/2006/relationships/fontTable" Target="fontTable.xml"/><Relationship Id="rId7" Type="http://schemas.openxmlformats.org/officeDocument/2006/relationships/hyperlink" Target="mailto:kyleo@wustl.edu" TargetMode="External"/><Relationship Id="rId12" Type="http://schemas.openxmlformats.org/officeDocument/2006/relationships/hyperlink" Target="https://doi.org/10.15184/aqy.2021.116" TargetMode="External"/><Relationship Id="rId17" Type="http://schemas.openxmlformats.org/officeDocument/2006/relationships/hyperlink" Target="http://onlinedigeditions.com/publication/?m=16146&amp;i=700116&amp;view=contentsBrowser&amp;ver=html5" TargetMode="External"/><Relationship Id="rId25" Type="http://schemas.openxmlformats.org/officeDocument/2006/relationships/hyperlink" Target="https://nam10.safelinks.protection.outlook.com/?url=https%3A%2F%2Fwashucares.wustl.edu%2F&amp;data=05%7C01%7Cjilledwards%40wustl.edu%7Ca655cd0c14b943dc7c2e08da5ea3667f%7C4ccca3b571cd4e6d974b4d9beb96c6d6%7C0%7C0%7C637926353129540904%7CUnknown%7CTWFpbGZsb3d8eyJWIjoiMC4wLjAwMDAiLCJQIjoiV2luMzIiLCJBTiI6Ik1haWwiLCJXVCI6Mn0%3D%7C3000%7C%7C%7C&amp;sdata=wQpu7AfGkpqZmJz%2Fi2TwBH%2FR6a6BcfJijkARRdNcn%2B8%3D&amp;reserved=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16/j.jasrep.2022.103486" TargetMode="External"/><Relationship Id="rId20" Type="http://schemas.openxmlformats.org/officeDocument/2006/relationships/hyperlink" Target="https://www.sapiens.org/archaeology/archaeology-activists/" TargetMode="External"/><Relationship Id="rId29" Type="http://schemas.openxmlformats.org/officeDocument/2006/relationships/hyperlink" Target="http://wustl.edu/policies/undergraduate-academic-integri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wustl.edu:443/record=b8593710~S2" TargetMode="External"/><Relationship Id="rId24" Type="http://schemas.openxmlformats.org/officeDocument/2006/relationships/hyperlink" Target="https://diversity.wustl.edu/framework/resource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rchaeologybulletin.org/articles/abstract/10.5334/bha.16202/" TargetMode="External"/><Relationship Id="rId23" Type="http://schemas.openxmlformats.org/officeDocument/2006/relationships/hyperlink" Target="https://registrar.wustl.edu/student-records/ssn-name-changes/preferred-name/" TargetMode="External"/><Relationship Id="rId28" Type="http://schemas.openxmlformats.org/officeDocument/2006/relationships/hyperlink" Target="https://titleix.wustl.edu/" TargetMode="External"/><Relationship Id="rId10" Type="http://schemas.openxmlformats.org/officeDocument/2006/relationships/hyperlink" Target="http://www.jessicacalarco.com/tips-tricks/2018/9/2/beyond-the-abstract-reading-for-meaning-in-academia" TargetMode="External"/><Relationship Id="rId19" Type="http://schemas.openxmlformats.org/officeDocument/2006/relationships/hyperlink" Target="https://doi.org/10.1111/aman.13455" TargetMode="External"/><Relationship Id="rId31" Type="http://schemas.openxmlformats.org/officeDocument/2006/relationships/hyperlink" Target="mailto:kyleo@wustl.edu" TargetMode="External"/><Relationship Id="rId4" Type="http://schemas.openxmlformats.org/officeDocument/2006/relationships/webSettings" Target="webSettings.xml"/><Relationship Id="rId9" Type="http://schemas.openxmlformats.org/officeDocument/2006/relationships/hyperlink" Target="https://wordsinspace.net/2010/08/20/reading-effectively/" TargetMode="External"/><Relationship Id="rId14" Type="http://schemas.openxmlformats.org/officeDocument/2006/relationships/hyperlink" Target="https://www.sapiens.org/culture/museum-restitution/" TargetMode="External"/><Relationship Id="rId22" Type="http://schemas.openxmlformats.org/officeDocument/2006/relationships/hyperlink" Target="https://students.wustl.edu/pronouns-information/" TargetMode="External"/><Relationship Id="rId27" Type="http://schemas.openxmlformats.org/officeDocument/2006/relationships/hyperlink" Target="mailto:cmcopeland@wustl.edu" TargetMode="External"/><Relationship Id="rId30" Type="http://schemas.openxmlformats.org/officeDocument/2006/relationships/hyperlink" Target="https://students.wustl.edu/bias-report-support-system/" TargetMode="External"/><Relationship Id="rId35" Type="http://schemas.openxmlformats.org/officeDocument/2006/relationships/theme" Target="theme/theme1.xml"/><Relationship Id="rId8" Type="http://schemas.openxmlformats.org/officeDocument/2006/relationships/hyperlink" Target="https://catalog.wustl.edu:443/record=b8296868~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10</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Franklin College - University of Georgia</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A Birch</dc:creator>
  <cp:lastModifiedBy>Olson, Kyle G</cp:lastModifiedBy>
  <cp:revision>59</cp:revision>
  <cp:lastPrinted>2017-08-13T18:03:00Z</cp:lastPrinted>
  <dcterms:created xsi:type="dcterms:W3CDTF">2022-07-29T15:12:00Z</dcterms:created>
  <dcterms:modified xsi:type="dcterms:W3CDTF">2023-01-16T16:14:00Z</dcterms:modified>
</cp:coreProperties>
</file>